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AF2" w:rsidRPr="00F22D16" w:rsidRDefault="00D73AF2" w:rsidP="009352A8">
      <w:pPr>
        <w:jc w:val="center"/>
        <w:rPr>
          <w:rFonts w:asciiTheme="minorEastAsia" w:hAnsiTheme="minorEastAsia"/>
          <w:b/>
          <w:sz w:val="30"/>
          <w:szCs w:val="30"/>
        </w:rPr>
      </w:pPr>
      <w:r w:rsidRPr="00F22D16">
        <w:rPr>
          <w:rFonts w:asciiTheme="minorEastAsia" w:hAnsiTheme="minorEastAsia" w:hint="eastAsia"/>
          <w:b/>
          <w:sz w:val="30"/>
          <w:szCs w:val="30"/>
        </w:rPr>
        <w:t>中国科学院重庆绿色智能技术研究院20</w:t>
      </w:r>
      <w:r w:rsidR="002D26A5">
        <w:rPr>
          <w:rFonts w:asciiTheme="minorEastAsia" w:hAnsiTheme="minorEastAsia" w:hint="eastAsia"/>
          <w:b/>
          <w:sz w:val="30"/>
          <w:szCs w:val="30"/>
        </w:rPr>
        <w:t>1</w:t>
      </w:r>
      <w:r w:rsidRPr="00F22D16">
        <w:rPr>
          <w:rFonts w:asciiTheme="minorEastAsia" w:hAnsiTheme="minorEastAsia" w:hint="eastAsia"/>
          <w:b/>
          <w:sz w:val="30"/>
          <w:szCs w:val="30"/>
        </w:rPr>
        <w:t>4年招收攻读博士学位研究生简章</w:t>
      </w:r>
    </w:p>
    <w:p w:rsidR="00D73AF2" w:rsidRDefault="00D73AF2" w:rsidP="00D73AF2"/>
    <w:p w:rsidR="00412D9E" w:rsidRDefault="00D73AF2" w:rsidP="009352A8">
      <w:pPr>
        <w:ind w:firstLineChars="200" w:firstLine="420"/>
      </w:pPr>
      <w:r>
        <w:rPr>
          <w:rFonts w:hint="eastAsia"/>
        </w:rPr>
        <w:t>中国科学院重庆绿色智能技术研究院（简称“重庆研究院”）是中国科学院、国务院三峡办、重庆市人民政府三方共建的中国科学院直属科研机构，下设电子信息技术、智能制造技术、三峡生态环境三个非法人研究所。园区位于重庆市</w:t>
      </w:r>
      <w:proofErr w:type="gramStart"/>
      <w:r>
        <w:rPr>
          <w:rFonts w:hint="eastAsia"/>
        </w:rPr>
        <w:t>两江新区</w:t>
      </w:r>
      <w:proofErr w:type="gramEnd"/>
      <w:r>
        <w:rPr>
          <w:rFonts w:hint="eastAsia"/>
        </w:rPr>
        <w:t>水土高新技术产业园，占地</w:t>
      </w:r>
      <w:r>
        <w:rPr>
          <w:rFonts w:hint="eastAsia"/>
        </w:rPr>
        <w:t>300</w:t>
      </w:r>
      <w:r>
        <w:rPr>
          <w:rFonts w:hint="eastAsia"/>
        </w:rPr>
        <w:t>亩，</w:t>
      </w:r>
      <w:r w:rsidR="00412D9E">
        <w:rPr>
          <w:rFonts w:hint="eastAsia"/>
        </w:rPr>
        <w:t>科研综合楼</w:t>
      </w:r>
      <w:r w:rsidR="00412D9E">
        <w:rPr>
          <w:rFonts w:hint="eastAsia"/>
        </w:rPr>
        <w:t>10</w:t>
      </w:r>
      <w:r w:rsidR="00412D9E">
        <w:rPr>
          <w:rFonts w:hint="eastAsia"/>
        </w:rPr>
        <w:t>万平方米，配套设施</w:t>
      </w:r>
      <w:r w:rsidR="00412D9E">
        <w:rPr>
          <w:rFonts w:hint="eastAsia"/>
        </w:rPr>
        <w:t>1</w:t>
      </w:r>
      <w:r w:rsidR="00412D9E">
        <w:rPr>
          <w:rFonts w:hint="eastAsia"/>
        </w:rPr>
        <w:t>万平方米，园区临竹溪河</w:t>
      </w:r>
      <w:r w:rsidR="00406509">
        <w:rPr>
          <w:rFonts w:hint="eastAsia"/>
        </w:rPr>
        <w:t>，环境优美，配套齐全。</w:t>
      </w:r>
    </w:p>
    <w:p w:rsidR="00D73AF2" w:rsidRDefault="00D73AF2" w:rsidP="009352A8">
      <w:pPr>
        <w:ind w:firstLineChars="200" w:firstLine="420"/>
      </w:pPr>
      <w:r>
        <w:rPr>
          <w:rFonts w:hint="eastAsia"/>
        </w:rPr>
        <w:t>重庆研究院充分利用各种人才政策，从国内外著名大学和知名院所引进了一批高层次人才，形成了</w:t>
      </w:r>
      <w:r w:rsidR="00406509">
        <w:rPr>
          <w:rFonts w:hint="eastAsia"/>
        </w:rPr>
        <w:t>大数据</w:t>
      </w:r>
      <w:r>
        <w:rPr>
          <w:rFonts w:hint="eastAsia"/>
        </w:rPr>
        <w:t>、</w:t>
      </w:r>
      <w:r w:rsidR="00406509">
        <w:rPr>
          <w:rFonts w:hint="eastAsia"/>
        </w:rPr>
        <w:t>机器人、智能多媒体、</w:t>
      </w:r>
      <w:proofErr w:type="gramStart"/>
      <w:r>
        <w:rPr>
          <w:rFonts w:hint="eastAsia"/>
        </w:rPr>
        <w:t>微纳制造</w:t>
      </w:r>
      <w:proofErr w:type="gramEnd"/>
      <w:r>
        <w:rPr>
          <w:rFonts w:hint="eastAsia"/>
        </w:rPr>
        <w:t>与系统集成、环境微生物与生态等</w:t>
      </w:r>
      <w:r>
        <w:rPr>
          <w:rFonts w:hint="eastAsia"/>
        </w:rPr>
        <w:t>23</w:t>
      </w:r>
      <w:r>
        <w:rPr>
          <w:rFonts w:hint="eastAsia"/>
        </w:rPr>
        <w:t>个研究中心，建设</w:t>
      </w:r>
      <w:proofErr w:type="gramStart"/>
      <w:r>
        <w:rPr>
          <w:rFonts w:hint="eastAsia"/>
        </w:rPr>
        <w:t>了超算中心</w:t>
      </w:r>
      <w:proofErr w:type="gramEnd"/>
      <w:r>
        <w:rPr>
          <w:rFonts w:hint="eastAsia"/>
        </w:rPr>
        <w:t>、智能工业设计、环境检测等</w:t>
      </w:r>
      <w:r>
        <w:rPr>
          <w:rFonts w:hint="eastAsia"/>
        </w:rPr>
        <w:t>10</w:t>
      </w:r>
      <w:r>
        <w:rPr>
          <w:rFonts w:hint="eastAsia"/>
        </w:rPr>
        <w:t>余个科研平台，目前承担国家和省部级科研项目</w:t>
      </w:r>
      <w:r>
        <w:rPr>
          <w:rFonts w:hint="eastAsia"/>
        </w:rPr>
        <w:t>30</w:t>
      </w:r>
      <w:r>
        <w:rPr>
          <w:rFonts w:hint="eastAsia"/>
        </w:rPr>
        <w:t>余项，共建了机器智能、导航技术与地球观测工程应用、数字高清视频应用等工程中心和实验室。</w:t>
      </w:r>
    </w:p>
    <w:p w:rsidR="00D73AF2" w:rsidRDefault="00D73AF2" w:rsidP="009352A8">
      <w:pPr>
        <w:ind w:firstLineChars="200" w:firstLine="420"/>
      </w:pPr>
      <w:r>
        <w:rPr>
          <w:rFonts w:hint="eastAsia"/>
        </w:rPr>
        <w:t>重庆研究院</w:t>
      </w:r>
      <w:r>
        <w:rPr>
          <w:rFonts w:hint="eastAsia"/>
        </w:rPr>
        <w:t>2014</w:t>
      </w:r>
      <w:r>
        <w:rPr>
          <w:rFonts w:hint="eastAsia"/>
        </w:rPr>
        <w:t>年挂靠中国科学院大学计算机与控制工程学院招收计算机应用技术博士研究生，挂靠中国科学院大学资源与环境学院招收环境科学博士研究生。全年只秋季招生，预计招生博士研究生</w:t>
      </w:r>
      <w:r>
        <w:rPr>
          <w:rFonts w:hint="eastAsia"/>
        </w:rPr>
        <w:t>10</w:t>
      </w:r>
      <w:r>
        <w:rPr>
          <w:rFonts w:hint="eastAsia"/>
        </w:rPr>
        <w:t>名，实际招生人数以国家正式下达招生计划数为准。招生专业名称及代码、研究方向、指导教师、考试科目等详见《重庆绿色智能技术研究院</w:t>
      </w:r>
      <w:r>
        <w:rPr>
          <w:rFonts w:hint="eastAsia"/>
        </w:rPr>
        <w:t>201</w:t>
      </w:r>
      <w:r w:rsidR="00004004">
        <w:rPr>
          <w:rFonts w:hint="eastAsia"/>
        </w:rPr>
        <w:t>4</w:t>
      </w:r>
      <w:r>
        <w:rPr>
          <w:rFonts w:hint="eastAsia"/>
        </w:rPr>
        <w:t>年博士招生专业目录》。</w:t>
      </w:r>
    </w:p>
    <w:p w:rsidR="00D73AF2" w:rsidRDefault="00D73AF2" w:rsidP="00406509">
      <w:pPr>
        <w:ind w:firstLineChars="200" w:firstLine="420"/>
      </w:pPr>
      <w:r>
        <w:rPr>
          <w:rFonts w:hint="eastAsia"/>
        </w:rPr>
        <w:t>热忱欢迎广大考生报考！</w:t>
      </w:r>
    </w:p>
    <w:p w:rsidR="00D73AF2" w:rsidRDefault="00D73AF2" w:rsidP="00D73AF2">
      <w:r>
        <w:rPr>
          <w:rFonts w:hint="eastAsia"/>
        </w:rPr>
        <w:t>一、培养目标</w:t>
      </w:r>
    </w:p>
    <w:p w:rsidR="00D73AF2" w:rsidRDefault="00D73AF2" w:rsidP="009352A8">
      <w:pPr>
        <w:ind w:firstLineChars="200" w:firstLine="420"/>
      </w:pPr>
      <w:r>
        <w:rPr>
          <w:rFonts w:hint="eastAsia"/>
        </w:rPr>
        <w:t>培养德智体全面发展，爱国守法，在本学科领域掌握坚实宽广的基础理论和系统深入的专门知识，具有独立从事科学研究及相关工作的能力，能在科学研究和专门技术等方面做出创造性成果的高级专门人才。</w:t>
      </w:r>
      <w:bookmarkStart w:id="0" w:name="_GoBack"/>
      <w:bookmarkEnd w:id="0"/>
    </w:p>
    <w:p w:rsidR="00D73AF2" w:rsidRDefault="00D73AF2" w:rsidP="00D73AF2">
      <w:r>
        <w:rPr>
          <w:rFonts w:hint="eastAsia"/>
        </w:rPr>
        <w:t>二、报考条件及要求</w:t>
      </w:r>
    </w:p>
    <w:p w:rsidR="00D73AF2" w:rsidRPr="009352A8" w:rsidRDefault="00D73AF2" w:rsidP="009352A8">
      <w:pPr>
        <w:ind w:firstLineChars="200" w:firstLine="420"/>
      </w:pPr>
      <w:r>
        <w:rPr>
          <w:rFonts w:hint="eastAsia"/>
        </w:rPr>
        <w:t>报考条件及要求详见中国科学院大学招生信息网发布的《中国科学院大学</w:t>
      </w:r>
      <w:r>
        <w:rPr>
          <w:rFonts w:hint="eastAsia"/>
        </w:rPr>
        <w:t>2014</w:t>
      </w:r>
      <w:r>
        <w:rPr>
          <w:rFonts w:hint="eastAsia"/>
        </w:rPr>
        <w:t>年招收攻读博士学位研究生简章》。</w:t>
      </w:r>
    </w:p>
    <w:p w:rsidR="00D73AF2" w:rsidRDefault="00D73AF2" w:rsidP="00D73AF2">
      <w:r>
        <w:rPr>
          <w:rFonts w:hint="eastAsia"/>
        </w:rPr>
        <w:t>三、报名时间、方式及报名手续</w:t>
      </w:r>
    </w:p>
    <w:p w:rsidR="00D73AF2" w:rsidRDefault="00D73AF2" w:rsidP="00D73AF2">
      <w:r>
        <w:rPr>
          <w:rFonts w:hint="eastAsia"/>
        </w:rPr>
        <w:t>1</w:t>
      </w:r>
      <w:r>
        <w:rPr>
          <w:rFonts w:hint="eastAsia"/>
        </w:rPr>
        <w:t>．报名时间</w:t>
      </w:r>
      <w:r>
        <w:rPr>
          <w:rFonts w:hint="eastAsia"/>
        </w:rPr>
        <w:t xml:space="preserve">: </w:t>
      </w:r>
    </w:p>
    <w:p w:rsidR="00D73AF2" w:rsidRDefault="00D73AF2" w:rsidP="00D73AF2">
      <w:r>
        <w:rPr>
          <w:rFonts w:hint="eastAsia"/>
        </w:rPr>
        <w:t>2013</w:t>
      </w:r>
      <w:r>
        <w:rPr>
          <w:rFonts w:hint="eastAsia"/>
        </w:rPr>
        <w:t>年</w:t>
      </w:r>
      <w:r>
        <w:rPr>
          <w:rFonts w:hint="eastAsia"/>
        </w:rPr>
        <w:t>12</w:t>
      </w:r>
      <w:r>
        <w:rPr>
          <w:rFonts w:hint="eastAsia"/>
        </w:rPr>
        <w:t>月</w:t>
      </w:r>
      <w:r>
        <w:rPr>
          <w:rFonts w:hint="eastAsia"/>
        </w:rPr>
        <w:t>10</w:t>
      </w:r>
      <w:r>
        <w:rPr>
          <w:rFonts w:hint="eastAsia"/>
        </w:rPr>
        <w:t>日</w:t>
      </w:r>
      <w:r>
        <w:rPr>
          <w:rFonts w:hint="eastAsia"/>
        </w:rPr>
        <w:t>-2014</w:t>
      </w:r>
      <w:r>
        <w:rPr>
          <w:rFonts w:hint="eastAsia"/>
        </w:rPr>
        <w:t>年</w:t>
      </w:r>
      <w:r>
        <w:rPr>
          <w:rFonts w:hint="eastAsia"/>
        </w:rPr>
        <w:t>2</w:t>
      </w:r>
      <w:r>
        <w:rPr>
          <w:rFonts w:hint="eastAsia"/>
        </w:rPr>
        <w:t>月</w:t>
      </w:r>
      <w:r>
        <w:rPr>
          <w:rFonts w:hint="eastAsia"/>
        </w:rPr>
        <w:t>10</w:t>
      </w:r>
      <w:r>
        <w:rPr>
          <w:rFonts w:hint="eastAsia"/>
        </w:rPr>
        <w:t>日。</w:t>
      </w:r>
    </w:p>
    <w:p w:rsidR="00D73AF2" w:rsidRDefault="00D73AF2" w:rsidP="00D73AF2">
      <w:r>
        <w:rPr>
          <w:rFonts w:hint="eastAsia"/>
        </w:rPr>
        <w:t>2</w:t>
      </w:r>
      <w:r>
        <w:rPr>
          <w:rFonts w:hint="eastAsia"/>
        </w:rPr>
        <w:t>．报名方式：</w:t>
      </w:r>
    </w:p>
    <w:p w:rsidR="00D73AF2" w:rsidRDefault="00D73AF2" w:rsidP="00D73AF2">
      <w:r>
        <w:rPr>
          <w:rFonts w:hint="eastAsia"/>
        </w:rPr>
        <w:t>网上报名，符合报考条件的考生请登陆中国科学院大学招生信息网（</w:t>
      </w:r>
      <w:r>
        <w:rPr>
          <w:rFonts w:hint="eastAsia"/>
        </w:rPr>
        <w:t>http://admission.gucas.ac.cn</w:t>
      </w:r>
      <w:r>
        <w:rPr>
          <w:rFonts w:hint="eastAsia"/>
        </w:rPr>
        <w:t>）</w:t>
      </w:r>
      <w:r>
        <w:rPr>
          <w:rFonts w:hint="eastAsia"/>
        </w:rPr>
        <w:t>,</w:t>
      </w:r>
      <w:r>
        <w:rPr>
          <w:rFonts w:hint="eastAsia"/>
        </w:rPr>
        <w:t>点击“博士报名”报考。</w:t>
      </w:r>
    </w:p>
    <w:p w:rsidR="00D73AF2" w:rsidRPr="009352A8" w:rsidRDefault="00D73AF2" w:rsidP="00D73AF2">
      <w:r>
        <w:rPr>
          <w:rFonts w:hint="eastAsia"/>
        </w:rPr>
        <w:t>考生必须根据报考专业选择相应挂靠单位进行填报，报考专业的研究方向必须选择“重庆绿色智能技术研究院的招生方向”。</w:t>
      </w:r>
    </w:p>
    <w:p w:rsidR="00D73AF2" w:rsidRDefault="00D73AF2" w:rsidP="00D73AF2">
      <w:r>
        <w:rPr>
          <w:rFonts w:hint="eastAsia"/>
        </w:rPr>
        <w:t>网上报名时请务必仔细阅读系统中的“网报公告”，凡未按公告要求报名、</w:t>
      </w:r>
      <w:proofErr w:type="gramStart"/>
      <w:r>
        <w:rPr>
          <w:rFonts w:hint="eastAsia"/>
        </w:rPr>
        <w:t>网报信息</w:t>
      </w:r>
      <w:proofErr w:type="gramEnd"/>
      <w:r>
        <w:rPr>
          <w:rFonts w:hint="eastAsia"/>
        </w:rPr>
        <w:t>误填、错填或填报虚假信息所造成的一切后果，由考生本人承担。</w:t>
      </w:r>
    </w:p>
    <w:p w:rsidR="00D73AF2" w:rsidRDefault="00D73AF2" w:rsidP="00D73AF2">
      <w:r>
        <w:rPr>
          <w:rFonts w:hint="eastAsia"/>
        </w:rPr>
        <w:lastRenderedPageBreak/>
        <w:t>3</w:t>
      </w:r>
      <w:r>
        <w:rPr>
          <w:rFonts w:hint="eastAsia"/>
        </w:rPr>
        <w:t>．网上报名成功后，考生应在报名截止日期前（以寄出时间为准）以挂号信或快递方式将下列材料寄至重庆研究院人事教育处（地址：</w:t>
      </w:r>
      <w:r w:rsidR="005C3D1A" w:rsidRPr="005C3D1A">
        <w:t>重庆市北碚区水土镇水土高新园方正大道</w:t>
      </w:r>
      <w:r w:rsidR="005C3D1A" w:rsidRPr="005C3D1A">
        <w:t>266</w:t>
      </w:r>
      <w:r w:rsidR="005C3D1A" w:rsidRPr="005C3D1A">
        <w:t>号</w:t>
      </w:r>
      <w:r w:rsidR="005C3D1A" w:rsidRPr="005C3D1A">
        <w:t xml:space="preserve"> </w:t>
      </w:r>
      <w:r>
        <w:rPr>
          <w:rFonts w:hint="eastAsia"/>
        </w:rPr>
        <w:t>中国科学院重庆绿色智能技术研究院人事教育处</w:t>
      </w:r>
      <w:r w:rsidR="005C3D1A">
        <w:rPr>
          <w:rFonts w:hint="eastAsia"/>
        </w:rPr>
        <w:t xml:space="preserve">  </w:t>
      </w:r>
      <w:r w:rsidR="005C3D1A">
        <w:rPr>
          <w:rFonts w:hint="eastAsia"/>
        </w:rPr>
        <w:t>庞</w:t>
      </w:r>
      <w:r>
        <w:rPr>
          <w:rFonts w:hint="eastAsia"/>
        </w:rPr>
        <w:t xml:space="preserve">老师　</w:t>
      </w:r>
      <w:r>
        <w:rPr>
          <w:rFonts w:hint="eastAsia"/>
        </w:rPr>
        <w:t xml:space="preserve">  </w:t>
      </w:r>
      <w:r>
        <w:rPr>
          <w:rFonts w:hint="eastAsia"/>
        </w:rPr>
        <w:t>邮编：</w:t>
      </w:r>
      <w:r>
        <w:rPr>
          <w:rFonts w:hint="eastAsia"/>
        </w:rPr>
        <w:t>40</w:t>
      </w:r>
      <w:r w:rsidR="005C3D1A">
        <w:rPr>
          <w:rFonts w:hint="eastAsia"/>
        </w:rPr>
        <w:t>0714</w:t>
      </w:r>
      <w:r>
        <w:rPr>
          <w:rFonts w:hint="eastAsia"/>
        </w:rPr>
        <w:t>）</w:t>
      </w:r>
    </w:p>
    <w:p w:rsidR="00D73AF2" w:rsidRDefault="00D73AF2" w:rsidP="00D73AF2">
      <w:r>
        <w:rPr>
          <w:rFonts w:hint="eastAsia"/>
        </w:rPr>
        <w:t>（</w:t>
      </w:r>
      <w:r>
        <w:rPr>
          <w:rFonts w:hint="eastAsia"/>
        </w:rPr>
        <w:t>1</w:t>
      </w:r>
      <w:r>
        <w:rPr>
          <w:rFonts w:hint="eastAsia"/>
        </w:rPr>
        <w:t>）网上报名系统生成的攻读博士学位研究生报考登记表打印件；</w:t>
      </w:r>
    </w:p>
    <w:p w:rsidR="00D73AF2" w:rsidRDefault="00D73AF2" w:rsidP="00D73AF2">
      <w:r>
        <w:rPr>
          <w:rFonts w:hint="eastAsia"/>
        </w:rPr>
        <w:t>（</w:t>
      </w:r>
      <w:r>
        <w:rPr>
          <w:rFonts w:hint="eastAsia"/>
        </w:rPr>
        <w:t>2</w:t>
      </w:r>
      <w:r>
        <w:rPr>
          <w:rFonts w:hint="eastAsia"/>
        </w:rPr>
        <w:t>）</w:t>
      </w:r>
      <w:r>
        <w:rPr>
          <w:rFonts w:hint="eastAsia"/>
        </w:rPr>
        <w:t>2</w:t>
      </w:r>
      <w:r>
        <w:rPr>
          <w:rFonts w:hint="eastAsia"/>
        </w:rPr>
        <w:t>名副教授以上专业技术职称（或相当职称）同行专家的推荐书（推荐书在中国科学院大学</w:t>
      </w:r>
      <w:proofErr w:type="gramStart"/>
      <w:r>
        <w:rPr>
          <w:rFonts w:hint="eastAsia"/>
        </w:rPr>
        <w:t>博士网报</w:t>
      </w:r>
      <w:proofErr w:type="gramEnd"/>
      <w:r>
        <w:rPr>
          <w:rFonts w:hint="eastAsia"/>
        </w:rPr>
        <w:t>系统首页中下载，由推荐专家填写后寄至重庆研究院人事教育处或密封签字后由考生转交）；</w:t>
      </w:r>
    </w:p>
    <w:p w:rsidR="00D73AF2" w:rsidRDefault="00D73AF2" w:rsidP="00D73AF2">
      <w:r>
        <w:rPr>
          <w:rFonts w:hint="eastAsia"/>
        </w:rPr>
        <w:t>（</w:t>
      </w:r>
      <w:r>
        <w:rPr>
          <w:rFonts w:hint="eastAsia"/>
        </w:rPr>
        <w:t>3</w:t>
      </w:r>
      <w:r>
        <w:rPr>
          <w:rFonts w:hint="eastAsia"/>
        </w:rPr>
        <w:t>）硕士课程成绩单和硕士学位证书复印件（应届硕士毕业生可先提交学校出具的能在博士入学前毕业且取得硕士学位证的证明书，并在入学前补交硕士学历学位证书复印件）；</w:t>
      </w:r>
    </w:p>
    <w:p w:rsidR="00D73AF2" w:rsidRDefault="00D73AF2" w:rsidP="00D73AF2">
      <w:r>
        <w:rPr>
          <w:rFonts w:hint="eastAsia"/>
        </w:rPr>
        <w:t>（</w:t>
      </w:r>
      <w:r>
        <w:rPr>
          <w:rFonts w:hint="eastAsia"/>
        </w:rPr>
        <w:t>4</w:t>
      </w:r>
      <w:r>
        <w:rPr>
          <w:rFonts w:hint="eastAsia"/>
        </w:rPr>
        <w:t>）硕士学位论文摘要、硕士学位论文评议书和硕士学位答辩决议书复印件（最晚入学前提交）；</w:t>
      </w:r>
    </w:p>
    <w:p w:rsidR="00D73AF2" w:rsidRDefault="00D73AF2" w:rsidP="00D73AF2">
      <w:r>
        <w:rPr>
          <w:rFonts w:hint="eastAsia"/>
        </w:rPr>
        <w:t>（</w:t>
      </w:r>
      <w:r>
        <w:rPr>
          <w:rFonts w:hint="eastAsia"/>
        </w:rPr>
        <w:t>5</w:t>
      </w:r>
      <w:r>
        <w:rPr>
          <w:rFonts w:hint="eastAsia"/>
        </w:rPr>
        <w:t>）第二代居民身份证或军官证、护照、港澳台身份证复印件，以及学生证（应届毕业生提供，必须有照片页和学期注册登记完整的注册页）或工作证复印件；</w:t>
      </w:r>
    </w:p>
    <w:p w:rsidR="00D73AF2" w:rsidRDefault="00D73AF2" w:rsidP="00D73AF2">
      <w:r>
        <w:rPr>
          <w:rFonts w:hint="eastAsia"/>
        </w:rPr>
        <w:t>（</w:t>
      </w:r>
      <w:r>
        <w:rPr>
          <w:rFonts w:hint="eastAsia"/>
        </w:rPr>
        <w:t>6</w:t>
      </w:r>
      <w:r>
        <w:rPr>
          <w:rFonts w:hint="eastAsia"/>
        </w:rPr>
        <w:t>）报名费由挂靠学院收取，请按挂靠学院的规定缴费。</w:t>
      </w:r>
    </w:p>
    <w:p w:rsidR="00D73AF2" w:rsidRDefault="00D73AF2" w:rsidP="00D73AF2">
      <w:r>
        <w:rPr>
          <w:rFonts w:hint="eastAsia"/>
        </w:rPr>
        <w:t>4</w:t>
      </w:r>
      <w:r>
        <w:rPr>
          <w:rFonts w:hint="eastAsia"/>
        </w:rPr>
        <w:t>．重庆研究院对考生的报考资格进行审查，对符合报考条件的考生会在招生系统中确认，并由挂靠单位代发准考证。对报考资格未通过审查的，重庆研究院将在第一时间通知考生；通过审查的，将不再单独通知。</w:t>
      </w:r>
    </w:p>
    <w:p w:rsidR="00D73AF2" w:rsidRDefault="00D73AF2" w:rsidP="00D73AF2">
      <w:r>
        <w:rPr>
          <w:rFonts w:hint="eastAsia"/>
        </w:rPr>
        <w:t>重庆研究院在复试阶段将对报考资格进行复查，凡不符合报考条件的考生将不予录取，相关后果由考生本人承担。</w:t>
      </w:r>
    </w:p>
    <w:p w:rsidR="00D73AF2" w:rsidRDefault="00D73AF2" w:rsidP="00D73AF2">
      <w:r>
        <w:rPr>
          <w:rFonts w:hint="eastAsia"/>
        </w:rPr>
        <w:t>四、考试科目及考试方式</w:t>
      </w:r>
    </w:p>
    <w:p w:rsidR="00D73AF2" w:rsidRDefault="00D73AF2" w:rsidP="00D73AF2">
      <w:r>
        <w:rPr>
          <w:rFonts w:hint="eastAsia"/>
        </w:rPr>
        <w:t>1</w:t>
      </w:r>
      <w:r>
        <w:rPr>
          <w:rFonts w:hint="eastAsia"/>
        </w:rPr>
        <w:t>．考试分初试、复试两个阶段。</w:t>
      </w:r>
    </w:p>
    <w:p w:rsidR="00D73AF2" w:rsidRDefault="00D73AF2" w:rsidP="00D73AF2">
      <w:r>
        <w:rPr>
          <w:rFonts w:hint="eastAsia"/>
        </w:rPr>
        <w:t>2</w:t>
      </w:r>
      <w:r>
        <w:rPr>
          <w:rFonts w:hint="eastAsia"/>
        </w:rPr>
        <w:t>．初试的笔试科目为：政治理论课（已获得硕士学位的人员和应届硕士毕业生可以免试）、英语和两门业务课，每门科目的考试时间为</w:t>
      </w:r>
      <w:r>
        <w:rPr>
          <w:rFonts w:hint="eastAsia"/>
        </w:rPr>
        <w:t>3</w:t>
      </w:r>
      <w:r>
        <w:rPr>
          <w:rFonts w:hint="eastAsia"/>
        </w:rPr>
        <w:t>小时，满分为</w:t>
      </w:r>
      <w:r>
        <w:rPr>
          <w:rFonts w:hint="eastAsia"/>
        </w:rPr>
        <w:t>100</w:t>
      </w:r>
      <w:r>
        <w:rPr>
          <w:rFonts w:hint="eastAsia"/>
        </w:rPr>
        <w:t>分。</w:t>
      </w:r>
    </w:p>
    <w:p w:rsidR="00D73AF2" w:rsidRDefault="00D73AF2" w:rsidP="00D73AF2">
      <w:r>
        <w:rPr>
          <w:rFonts w:hint="eastAsia"/>
        </w:rPr>
        <w:t>政治理论课、英语由中国科学院大学统一命题，有关参考资料（参考书目、考试大纲、往年真题等）请到中国科学院大学招生信息网</w:t>
      </w:r>
      <w:r>
        <w:rPr>
          <w:rFonts w:hint="eastAsia"/>
        </w:rPr>
        <w:t>-</w:t>
      </w:r>
      <w:r>
        <w:rPr>
          <w:rFonts w:hint="eastAsia"/>
        </w:rPr>
        <w:t>博士招生中查询。业务课由挂靠学院命题，有关参考资料请在挂靠学院网站查询或详</w:t>
      </w:r>
      <w:proofErr w:type="gramStart"/>
      <w:r>
        <w:rPr>
          <w:rFonts w:hint="eastAsia"/>
        </w:rPr>
        <w:t>询</w:t>
      </w:r>
      <w:proofErr w:type="gramEnd"/>
      <w:r>
        <w:rPr>
          <w:rFonts w:hint="eastAsia"/>
        </w:rPr>
        <w:t>挂靠学院招办。重庆研究院不提供参考资料，也不举办任何形式的辅导班。</w:t>
      </w:r>
    </w:p>
    <w:p w:rsidR="00D73AF2" w:rsidRDefault="00D73AF2" w:rsidP="00D73AF2">
      <w:r>
        <w:rPr>
          <w:rFonts w:hint="eastAsia"/>
        </w:rPr>
        <w:t>3</w:t>
      </w:r>
      <w:r>
        <w:rPr>
          <w:rFonts w:hint="eastAsia"/>
        </w:rPr>
        <w:t>．初试时间和地点</w:t>
      </w:r>
    </w:p>
    <w:p w:rsidR="00D73AF2" w:rsidRDefault="00D73AF2" w:rsidP="00D73AF2">
      <w:r>
        <w:rPr>
          <w:rFonts w:hint="eastAsia"/>
        </w:rPr>
        <w:t>初试由挂靠单位组织，考试地点在北京市中国科学院大学。考试场所和业务课考试时间以准考证或网上公布为准。</w:t>
      </w:r>
    </w:p>
    <w:p w:rsidR="00D73AF2" w:rsidRDefault="00D73AF2" w:rsidP="00D73AF2">
      <w:r>
        <w:rPr>
          <w:rFonts w:hint="eastAsia"/>
        </w:rPr>
        <w:t>英语：</w:t>
      </w:r>
      <w:r>
        <w:rPr>
          <w:rFonts w:hint="eastAsia"/>
        </w:rPr>
        <w:t>2013</w:t>
      </w:r>
      <w:r>
        <w:rPr>
          <w:rFonts w:hint="eastAsia"/>
        </w:rPr>
        <w:t>年</w:t>
      </w:r>
      <w:r>
        <w:rPr>
          <w:rFonts w:hint="eastAsia"/>
        </w:rPr>
        <w:t>3</w:t>
      </w:r>
      <w:r>
        <w:rPr>
          <w:rFonts w:hint="eastAsia"/>
        </w:rPr>
        <w:t>月</w:t>
      </w:r>
      <w:r w:rsidR="00170FC7">
        <w:rPr>
          <w:rFonts w:hint="eastAsia"/>
        </w:rPr>
        <w:t>22</w:t>
      </w:r>
      <w:r>
        <w:rPr>
          <w:rFonts w:hint="eastAsia"/>
        </w:rPr>
        <w:t>日上午</w:t>
      </w:r>
      <w:r>
        <w:rPr>
          <w:rFonts w:hint="eastAsia"/>
        </w:rPr>
        <w:t>8:30-11:30</w:t>
      </w:r>
      <w:r>
        <w:rPr>
          <w:rFonts w:hint="eastAsia"/>
        </w:rPr>
        <w:t>；</w:t>
      </w:r>
    </w:p>
    <w:p w:rsidR="00D73AF2" w:rsidRDefault="00D73AF2" w:rsidP="00D73AF2">
      <w:r>
        <w:rPr>
          <w:rFonts w:hint="eastAsia"/>
        </w:rPr>
        <w:t>政治理论：</w:t>
      </w:r>
      <w:r>
        <w:rPr>
          <w:rFonts w:hint="eastAsia"/>
        </w:rPr>
        <w:t>2013</w:t>
      </w:r>
      <w:r>
        <w:rPr>
          <w:rFonts w:hint="eastAsia"/>
        </w:rPr>
        <w:t>年</w:t>
      </w:r>
      <w:r>
        <w:rPr>
          <w:rFonts w:hint="eastAsia"/>
        </w:rPr>
        <w:t>3</w:t>
      </w:r>
      <w:r>
        <w:rPr>
          <w:rFonts w:hint="eastAsia"/>
        </w:rPr>
        <w:t>月</w:t>
      </w:r>
      <w:r w:rsidR="00170FC7">
        <w:rPr>
          <w:rFonts w:hint="eastAsia"/>
        </w:rPr>
        <w:t>23</w:t>
      </w:r>
      <w:r>
        <w:rPr>
          <w:rFonts w:hint="eastAsia"/>
        </w:rPr>
        <w:t>日下午</w:t>
      </w:r>
      <w:r>
        <w:rPr>
          <w:rFonts w:hint="eastAsia"/>
        </w:rPr>
        <w:t>2:00-5:00</w:t>
      </w:r>
      <w:r>
        <w:rPr>
          <w:rFonts w:hint="eastAsia"/>
        </w:rPr>
        <w:t>。</w:t>
      </w:r>
    </w:p>
    <w:p w:rsidR="00D73AF2" w:rsidRDefault="00D73AF2" w:rsidP="00D73AF2">
      <w:r>
        <w:rPr>
          <w:rFonts w:hint="eastAsia"/>
        </w:rPr>
        <w:t>4</w:t>
      </w:r>
      <w:r>
        <w:rPr>
          <w:rFonts w:hint="eastAsia"/>
        </w:rPr>
        <w:t>．复试由重庆研究院组织，复试地点在重庆市。复试时间、内容和方式另行确定。</w:t>
      </w:r>
    </w:p>
    <w:p w:rsidR="00D73AF2" w:rsidRDefault="00D73AF2" w:rsidP="00D73AF2">
      <w:r>
        <w:rPr>
          <w:rFonts w:hint="eastAsia"/>
        </w:rPr>
        <w:t>五、录取和入学注册</w:t>
      </w:r>
    </w:p>
    <w:p w:rsidR="00D73AF2" w:rsidRDefault="00D73AF2" w:rsidP="00D73AF2">
      <w:r>
        <w:rPr>
          <w:rFonts w:hint="eastAsia"/>
        </w:rPr>
        <w:t>1</w:t>
      </w:r>
      <w:r>
        <w:rPr>
          <w:rFonts w:hint="eastAsia"/>
        </w:rPr>
        <w:t>．重庆研究院根据下达的招生计划、考生入学考试的初试成绩、复试成绩（含面试成绩，以及对考生硕士或本科阶段的学习成绩、硕士或学士学位论文和评议书、专家推荐书等材料的综合考评结果）、思想政治表现以及身体健康状况，择优确定录取名单。初试成绩达不到规定的分数线或复试不及格的考生，不予录取。政审或体检不合格的考生也不予录取。</w:t>
      </w:r>
    </w:p>
    <w:p w:rsidR="00D73AF2" w:rsidRDefault="00D73AF2" w:rsidP="00D73AF2">
      <w:r>
        <w:rPr>
          <w:rFonts w:hint="eastAsia"/>
        </w:rPr>
        <w:lastRenderedPageBreak/>
        <w:t>2</w:t>
      </w:r>
      <w:r>
        <w:rPr>
          <w:rFonts w:hint="eastAsia"/>
        </w:rPr>
        <w:t>．被录取的考生应在规定的时间内到重庆研究院报到注册。如有特殊原因不能按时报到者，须以书面形式向重庆研究院人事教育处请假，经批准后请假方为有效。无故逾期未报到者，取消入学资格。</w:t>
      </w:r>
    </w:p>
    <w:p w:rsidR="00D73AF2" w:rsidRDefault="00D73AF2" w:rsidP="00D73AF2">
      <w:r>
        <w:rPr>
          <w:rFonts w:hint="eastAsia"/>
        </w:rPr>
        <w:t>3</w:t>
      </w:r>
      <w:r>
        <w:rPr>
          <w:rFonts w:hint="eastAsia"/>
        </w:rPr>
        <w:t>．被录取的应届硕士毕业生，应在入学报到时出具硕士学位证书原件。未获得硕士学位者或不能提供硕士学位证书原件者，取消其入学资格。</w:t>
      </w:r>
    </w:p>
    <w:p w:rsidR="00D73AF2" w:rsidRDefault="00D73AF2" w:rsidP="00D73AF2">
      <w:r>
        <w:rPr>
          <w:rFonts w:hint="eastAsia"/>
        </w:rPr>
        <w:t>六、收费及待遇</w:t>
      </w:r>
    </w:p>
    <w:p w:rsidR="00D73AF2" w:rsidRDefault="00857945" w:rsidP="009352A8">
      <w:r>
        <w:rPr>
          <w:rFonts w:ascii="Verdana" w:hAnsi="Verdana" w:hint="eastAsia"/>
          <w:color w:val="292929"/>
          <w:szCs w:val="21"/>
        </w:rPr>
        <w:t>重庆院</w:t>
      </w:r>
      <w:r>
        <w:rPr>
          <w:rFonts w:ascii="Verdana" w:hAnsi="Verdana"/>
          <w:color w:val="292929"/>
          <w:szCs w:val="21"/>
        </w:rPr>
        <w:t>2014</w:t>
      </w:r>
      <w:r>
        <w:rPr>
          <w:rFonts w:ascii="Verdana" w:hAnsi="Verdana"/>
          <w:color w:val="292929"/>
          <w:szCs w:val="21"/>
        </w:rPr>
        <w:t>年度硕士和博士研究生招生将按照国家规定进行研究生教育投入机制改革，对新入学的研究生全面收取学费，同时将完善研究生奖助政策体系，提高优秀在学研究生的奖助力度。</w:t>
      </w:r>
    </w:p>
    <w:p w:rsidR="00D73AF2" w:rsidRDefault="00D73AF2" w:rsidP="00D73AF2">
      <w:r>
        <w:rPr>
          <w:rFonts w:hint="eastAsia"/>
        </w:rPr>
        <w:t>七、违纪处罚</w:t>
      </w:r>
    </w:p>
    <w:p w:rsidR="00D73AF2" w:rsidRDefault="00D73AF2" w:rsidP="00D73AF2">
      <w:r>
        <w:rPr>
          <w:rFonts w:hint="eastAsia"/>
        </w:rPr>
        <w:t>对于考生提供虚假申报材料、考试作弊及其他违反招生规定的行为，按教育部修订后的《国家教育考试违规处理办法》及相关规定予以严肃处理。</w:t>
      </w:r>
    </w:p>
    <w:p w:rsidR="00D73AF2" w:rsidRDefault="00D73AF2" w:rsidP="00D73AF2">
      <w:r>
        <w:rPr>
          <w:rFonts w:hint="eastAsia"/>
        </w:rPr>
        <w:t>八、其他</w:t>
      </w:r>
    </w:p>
    <w:p w:rsidR="00D73AF2" w:rsidRDefault="00D73AF2" w:rsidP="00D73AF2">
      <w:r>
        <w:rPr>
          <w:rFonts w:hint="eastAsia"/>
        </w:rPr>
        <w:t>1</w:t>
      </w:r>
      <w:r>
        <w:rPr>
          <w:rFonts w:hint="eastAsia"/>
        </w:rPr>
        <w:t>．同等学力考生的报考条件、提交的材料、考试科目和加试科目按中国科学院大学和挂靠学院招生简章执行。</w:t>
      </w:r>
    </w:p>
    <w:p w:rsidR="00D73AF2" w:rsidRDefault="00D73AF2" w:rsidP="00D73AF2">
      <w:r>
        <w:rPr>
          <w:rFonts w:hint="eastAsia"/>
        </w:rPr>
        <w:t>2</w:t>
      </w:r>
      <w:r>
        <w:rPr>
          <w:rFonts w:hint="eastAsia"/>
        </w:rPr>
        <w:t>．考生因报考研究生与原所在单位或委培、定向及服务合同单位产生的纠纷由考生自行处理。若因上述问题使招生单位无法调取考生档案，造成考生不能复试或无法被录取的后果，招生单位不承担责任。</w:t>
      </w:r>
    </w:p>
    <w:p w:rsidR="00D73AF2" w:rsidRDefault="00D73AF2" w:rsidP="00D73AF2">
      <w:r>
        <w:rPr>
          <w:rFonts w:hint="eastAsia"/>
        </w:rPr>
        <w:t>3</w:t>
      </w:r>
      <w:r>
        <w:rPr>
          <w:rFonts w:hint="eastAsia"/>
        </w:rPr>
        <w:t>．考生可通过中国科学院重庆绿色智能技术研究院网站研究生教育专栏查阅招生专业目录、导师联系方式等相关招生信息。</w:t>
      </w:r>
    </w:p>
    <w:p w:rsidR="00D73AF2" w:rsidRDefault="00D73AF2" w:rsidP="00D73AF2">
      <w:r>
        <w:rPr>
          <w:rFonts w:hint="eastAsia"/>
        </w:rPr>
        <w:t>4</w:t>
      </w:r>
      <w:r>
        <w:rPr>
          <w:rFonts w:hint="eastAsia"/>
        </w:rPr>
        <w:t>．</w:t>
      </w:r>
      <w:r>
        <w:rPr>
          <w:rFonts w:hint="eastAsia"/>
        </w:rPr>
        <w:t xml:space="preserve"> </w:t>
      </w:r>
      <w:r>
        <w:rPr>
          <w:rFonts w:hint="eastAsia"/>
        </w:rPr>
        <w:t>本简章如有与国家新出台的招生政策不符的，以新政策为准。</w:t>
      </w:r>
      <w:r>
        <w:rPr>
          <w:rFonts w:hint="eastAsia"/>
        </w:rPr>
        <w:t xml:space="preserve"> </w:t>
      </w:r>
    </w:p>
    <w:p w:rsidR="00D73AF2" w:rsidRDefault="00D73AF2" w:rsidP="00D73AF2">
      <w:r>
        <w:rPr>
          <w:rFonts w:hint="eastAsia"/>
        </w:rPr>
        <w:t>5</w:t>
      </w:r>
      <w:r>
        <w:rPr>
          <w:rFonts w:hint="eastAsia"/>
        </w:rPr>
        <w:t>．重庆研究院招生联系方式</w:t>
      </w:r>
    </w:p>
    <w:p w:rsidR="00D73AF2" w:rsidRDefault="00D73AF2" w:rsidP="00D73AF2">
      <w:r>
        <w:rPr>
          <w:rFonts w:hint="eastAsia"/>
        </w:rPr>
        <w:t>地</w:t>
      </w:r>
      <w:r>
        <w:rPr>
          <w:rFonts w:hint="eastAsia"/>
        </w:rPr>
        <w:t xml:space="preserve"> </w:t>
      </w:r>
      <w:r>
        <w:rPr>
          <w:rFonts w:hint="eastAsia"/>
        </w:rPr>
        <w:t>址：</w:t>
      </w:r>
      <w:r w:rsidR="009352A8" w:rsidRPr="009352A8">
        <w:t>重庆市北碚区水土镇水土高新园方正大道</w:t>
      </w:r>
      <w:r w:rsidR="009352A8" w:rsidRPr="009352A8">
        <w:t>266</w:t>
      </w:r>
      <w:r w:rsidR="009352A8" w:rsidRPr="009352A8">
        <w:t>号</w:t>
      </w:r>
    </w:p>
    <w:p w:rsidR="00D73AF2" w:rsidRDefault="00D73AF2" w:rsidP="00D73AF2">
      <w:r>
        <w:rPr>
          <w:rFonts w:hint="eastAsia"/>
        </w:rPr>
        <w:t>邮</w:t>
      </w:r>
      <w:r>
        <w:rPr>
          <w:rFonts w:hint="eastAsia"/>
        </w:rPr>
        <w:t xml:space="preserve"> </w:t>
      </w:r>
      <w:r>
        <w:rPr>
          <w:rFonts w:hint="eastAsia"/>
        </w:rPr>
        <w:t>编：</w:t>
      </w:r>
      <w:r>
        <w:rPr>
          <w:rFonts w:hint="eastAsia"/>
        </w:rPr>
        <w:t>40</w:t>
      </w:r>
      <w:r w:rsidR="009352A8">
        <w:rPr>
          <w:rFonts w:hint="eastAsia"/>
        </w:rPr>
        <w:t>0714</w:t>
      </w:r>
    </w:p>
    <w:p w:rsidR="00D73AF2" w:rsidRDefault="00D73AF2" w:rsidP="00D73AF2">
      <w:r>
        <w:rPr>
          <w:rFonts w:hint="eastAsia"/>
        </w:rPr>
        <w:t>部</w:t>
      </w:r>
      <w:r>
        <w:rPr>
          <w:rFonts w:hint="eastAsia"/>
        </w:rPr>
        <w:t xml:space="preserve"> </w:t>
      </w:r>
      <w:r>
        <w:rPr>
          <w:rFonts w:hint="eastAsia"/>
        </w:rPr>
        <w:t>门：中国科学院重庆绿色智能技术研究院人事教育处</w:t>
      </w:r>
    </w:p>
    <w:p w:rsidR="00D73AF2" w:rsidRDefault="00D73AF2" w:rsidP="00D73AF2">
      <w:r>
        <w:rPr>
          <w:rFonts w:hint="eastAsia"/>
        </w:rPr>
        <w:t>联系人：</w:t>
      </w:r>
      <w:r w:rsidR="009352A8">
        <w:rPr>
          <w:rFonts w:hint="eastAsia"/>
        </w:rPr>
        <w:t>庞</w:t>
      </w:r>
      <w:r>
        <w:rPr>
          <w:rFonts w:hint="eastAsia"/>
        </w:rPr>
        <w:t>老师</w:t>
      </w:r>
    </w:p>
    <w:p w:rsidR="00D73AF2" w:rsidRDefault="00D73AF2" w:rsidP="00D73AF2">
      <w:r>
        <w:rPr>
          <w:rFonts w:hint="eastAsia"/>
        </w:rPr>
        <w:t>电</w:t>
      </w:r>
      <w:r>
        <w:rPr>
          <w:rFonts w:hint="eastAsia"/>
        </w:rPr>
        <w:t xml:space="preserve"> </w:t>
      </w:r>
      <w:r>
        <w:rPr>
          <w:rFonts w:hint="eastAsia"/>
        </w:rPr>
        <w:t>话：</w:t>
      </w:r>
      <w:r>
        <w:rPr>
          <w:rFonts w:hint="eastAsia"/>
        </w:rPr>
        <w:t>023-6</w:t>
      </w:r>
      <w:r w:rsidR="009352A8">
        <w:rPr>
          <w:rFonts w:hint="eastAsia"/>
        </w:rPr>
        <w:t>5936001</w:t>
      </w:r>
    </w:p>
    <w:p w:rsidR="00D73AF2" w:rsidRDefault="00D73AF2" w:rsidP="00D73AF2">
      <w:r>
        <w:rPr>
          <w:rFonts w:hint="eastAsia"/>
        </w:rPr>
        <w:t>网</w:t>
      </w:r>
      <w:r>
        <w:rPr>
          <w:rFonts w:hint="eastAsia"/>
        </w:rPr>
        <w:t xml:space="preserve"> </w:t>
      </w:r>
      <w:r>
        <w:rPr>
          <w:rFonts w:hint="eastAsia"/>
        </w:rPr>
        <w:t>址：</w:t>
      </w:r>
      <w:r>
        <w:rPr>
          <w:rFonts w:hint="eastAsia"/>
        </w:rPr>
        <w:t>http://www.cigit.cas.cn/</w:t>
      </w:r>
    </w:p>
    <w:p w:rsidR="00D73AF2" w:rsidRDefault="00D73AF2" w:rsidP="00D73AF2">
      <w:r>
        <w:rPr>
          <w:rFonts w:hint="eastAsia"/>
        </w:rPr>
        <w:t>E-mail</w:t>
      </w:r>
      <w:r>
        <w:rPr>
          <w:rFonts w:hint="eastAsia"/>
        </w:rPr>
        <w:t>：</w:t>
      </w:r>
      <w:r>
        <w:rPr>
          <w:rFonts w:hint="eastAsia"/>
        </w:rPr>
        <w:t>yzb@cigit.ac.cn</w:t>
      </w:r>
    </w:p>
    <w:p w:rsidR="00D73AF2" w:rsidRDefault="00D73AF2" w:rsidP="00D73AF2"/>
    <w:p w:rsidR="00D73AF2" w:rsidRDefault="00D73AF2" w:rsidP="00D73AF2"/>
    <w:p w:rsidR="007618B7" w:rsidRPr="00D73AF2" w:rsidRDefault="007618B7"/>
    <w:sectPr w:rsidR="007618B7" w:rsidRPr="00D73AF2" w:rsidSect="00D73AF2">
      <w:pgSz w:w="9979" w:h="14175" w:code="357"/>
      <w:pgMar w:top="1134" w:right="851" w:bottom="1134" w:left="851" w:header="851" w:footer="992" w:gutter="57"/>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0B"/>
    <w:rsid w:val="00004004"/>
    <w:rsid w:val="00013FF6"/>
    <w:rsid w:val="00015B1E"/>
    <w:rsid w:val="0002157F"/>
    <w:rsid w:val="00030502"/>
    <w:rsid w:val="00031CA2"/>
    <w:rsid w:val="00036960"/>
    <w:rsid w:val="0004312E"/>
    <w:rsid w:val="00047BB9"/>
    <w:rsid w:val="00050491"/>
    <w:rsid w:val="00052AE0"/>
    <w:rsid w:val="00054F78"/>
    <w:rsid w:val="000606CD"/>
    <w:rsid w:val="000852CB"/>
    <w:rsid w:val="000B0B2A"/>
    <w:rsid w:val="000B47D9"/>
    <w:rsid w:val="000C1F2D"/>
    <w:rsid w:val="000C4DCC"/>
    <w:rsid w:val="000E3B74"/>
    <w:rsid w:val="000E5636"/>
    <w:rsid w:val="000F0FD9"/>
    <w:rsid w:val="000F2187"/>
    <w:rsid w:val="0012768C"/>
    <w:rsid w:val="001311AB"/>
    <w:rsid w:val="00135A0F"/>
    <w:rsid w:val="00135D82"/>
    <w:rsid w:val="0014199A"/>
    <w:rsid w:val="001435C7"/>
    <w:rsid w:val="001572F2"/>
    <w:rsid w:val="001579B7"/>
    <w:rsid w:val="00170FC7"/>
    <w:rsid w:val="00176EF0"/>
    <w:rsid w:val="00186DAE"/>
    <w:rsid w:val="0018742D"/>
    <w:rsid w:val="00195839"/>
    <w:rsid w:val="001A4D5D"/>
    <w:rsid w:val="001A5456"/>
    <w:rsid w:val="001A547D"/>
    <w:rsid w:val="001A564A"/>
    <w:rsid w:val="001A7BFA"/>
    <w:rsid w:val="001B3471"/>
    <w:rsid w:val="001C10BA"/>
    <w:rsid w:val="001C3899"/>
    <w:rsid w:val="001D452D"/>
    <w:rsid w:val="001E2C0B"/>
    <w:rsid w:val="001F649F"/>
    <w:rsid w:val="00203C4E"/>
    <w:rsid w:val="00204196"/>
    <w:rsid w:val="002108ED"/>
    <w:rsid w:val="00220A61"/>
    <w:rsid w:val="0022259B"/>
    <w:rsid w:val="002252DA"/>
    <w:rsid w:val="0022682B"/>
    <w:rsid w:val="00245618"/>
    <w:rsid w:val="00246825"/>
    <w:rsid w:val="00253113"/>
    <w:rsid w:val="00261BF4"/>
    <w:rsid w:val="002626DE"/>
    <w:rsid w:val="002650B0"/>
    <w:rsid w:val="00265D8D"/>
    <w:rsid w:val="00280EC0"/>
    <w:rsid w:val="002B3D8D"/>
    <w:rsid w:val="002C3007"/>
    <w:rsid w:val="002D26A5"/>
    <w:rsid w:val="002D487B"/>
    <w:rsid w:val="002E3351"/>
    <w:rsid w:val="002F0C18"/>
    <w:rsid w:val="002F3A72"/>
    <w:rsid w:val="0030311D"/>
    <w:rsid w:val="00314491"/>
    <w:rsid w:val="003166D6"/>
    <w:rsid w:val="00326A04"/>
    <w:rsid w:val="003359C6"/>
    <w:rsid w:val="00341177"/>
    <w:rsid w:val="00345EC0"/>
    <w:rsid w:val="00366DD9"/>
    <w:rsid w:val="00367388"/>
    <w:rsid w:val="00374DEC"/>
    <w:rsid w:val="00385244"/>
    <w:rsid w:val="00387895"/>
    <w:rsid w:val="00396F21"/>
    <w:rsid w:val="003B4D51"/>
    <w:rsid w:val="003B5FCF"/>
    <w:rsid w:val="003E7320"/>
    <w:rsid w:val="003F1E47"/>
    <w:rsid w:val="00401491"/>
    <w:rsid w:val="00405A84"/>
    <w:rsid w:val="00406509"/>
    <w:rsid w:val="00412D9E"/>
    <w:rsid w:val="00413BCB"/>
    <w:rsid w:val="00420295"/>
    <w:rsid w:val="00430386"/>
    <w:rsid w:val="00433325"/>
    <w:rsid w:val="0045000F"/>
    <w:rsid w:val="00457165"/>
    <w:rsid w:val="00461C8E"/>
    <w:rsid w:val="00463B6E"/>
    <w:rsid w:val="0047424F"/>
    <w:rsid w:val="0048759B"/>
    <w:rsid w:val="004919C0"/>
    <w:rsid w:val="004B1525"/>
    <w:rsid w:val="004D39E8"/>
    <w:rsid w:val="004D44F6"/>
    <w:rsid w:val="004F436B"/>
    <w:rsid w:val="00507E3E"/>
    <w:rsid w:val="00513323"/>
    <w:rsid w:val="00526884"/>
    <w:rsid w:val="00537635"/>
    <w:rsid w:val="005461C8"/>
    <w:rsid w:val="00554D4D"/>
    <w:rsid w:val="00555618"/>
    <w:rsid w:val="00555884"/>
    <w:rsid w:val="005569DD"/>
    <w:rsid w:val="00560EE4"/>
    <w:rsid w:val="00570F73"/>
    <w:rsid w:val="00572B9D"/>
    <w:rsid w:val="005870FE"/>
    <w:rsid w:val="00590078"/>
    <w:rsid w:val="00594335"/>
    <w:rsid w:val="005A1A9E"/>
    <w:rsid w:val="005B518C"/>
    <w:rsid w:val="005C3D1A"/>
    <w:rsid w:val="005C49FD"/>
    <w:rsid w:val="005C5A0D"/>
    <w:rsid w:val="005E18C4"/>
    <w:rsid w:val="005F2685"/>
    <w:rsid w:val="005F7744"/>
    <w:rsid w:val="006118FE"/>
    <w:rsid w:val="006167E4"/>
    <w:rsid w:val="00623884"/>
    <w:rsid w:val="00634F19"/>
    <w:rsid w:val="00647D6E"/>
    <w:rsid w:val="006661D9"/>
    <w:rsid w:val="0067183B"/>
    <w:rsid w:val="00680E63"/>
    <w:rsid w:val="006857F3"/>
    <w:rsid w:val="00690A2C"/>
    <w:rsid w:val="006B54B2"/>
    <w:rsid w:val="006B7471"/>
    <w:rsid w:val="006D16AA"/>
    <w:rsid w:val="006D3A4E"/>
    <w:rsid w:val="006E0186"/>
    <w:rsid w:val="006E4901"/>
    <w:rsid w:val="006E6201"/>
    <w:rsid w:val="006F0C97"/>
    <w:rsid w:val="006F4507"/>
    <w:rsid w:val="006F6052"/>
    <w:rsid w:val="00707234"/>
    <w:rsid w:val="007618B7"/>
    <w:rsid w:val="00762F44"/>
    <w:rsid w:val="00770059"/>
    <w:rsid w:val="007767A8"/>
    <w:rsid w:val="00787816"/>
    <w:rsid w:val="00796C7A"/>
    <w:rsid w:val="007A106A"/>
    <w:rsid w:val="007A2C70"/>
    <w:rsid w:val="007A3479"/>
    <w:rsid w:val="007A63E0"/>
    <w:rsid w:val="007A78B1"/>
    <w:rsid w:val="007B16C7"/>
    <w:rsid w:val="007B7061"/>
    <w:rsid w:val="007C1249"/>
    <w:rsid w:val="007C1E30"/>
    <w:rsid w:val="007E23B2"/>
    <w:rsid w:val="007F2BE5"/>
    <w:rsid w:val="00801C48"/>
    <w:rsid w:val="00806377"/>
    <w:rsid w:val="00810928"/>
    <w:rsid w:val="00814DAA"/>
    <w:rsid w:val="00826188"/>
    <w:rsid w:val="00826905"/>
    <w:rsid w:val="00832000"/>
    <w:rsid w:val="008504A4"/>
    <w:rsid w:val="00851FD7"/>
    <w:rsid w:val="00854FCD"/>
    <w:rsid w:val="00857945"/>
    <w:rsid w:val="008629C2"/>
    <w:rsid w:val="0087553C"/>
    <w:rsid w:val="00881284"/>
    <w:rsid w:val="00884E53"/>
    <w:rsid w:val="008923EB"/>
    <w:rsid w:val="0089251D"/>
    <w:rsid w:val="00895745"/>
    <w:rsid w:val="00896C35"/>
    <w:rsid w:val="008975AE"/>
    <w:rsid w:val="008A391B"/>
    <w:rsid w:val="008A3D2C"/>
    <w:rsid w:val="008B2A70"/>
    <w:rsid w:val="008F2E43"/>
    <w:rsid w:val="009061EA"/>
    <w:rsid w:val="0092696D"/>
    <w:rsid w:val="00931887"/>
    <w:rsid w:val="00934763"/>
    <w:rsid w:val="009352A8"/>
    <w:rsid w:val="00941DF4"/>
    <w:rsid w:val="0095215B"/>
    <w:rsid w:val="00956D44"/>
    <w:rsid w:val="009651E2"/>
    <w:rsid w:val="00967381"/>
    <w:rsid w:val="00970476"/>
    <w:rsid w:val="00972D36"/>
    <w:rsid w:val="009738E1"/>
    <w:rsid w:val="009A2B96"/>
    <w:rsid w:val="009B09D3"/>
    <w:rsid w:val="009B3F6E"/>
    <w:rsid w:val="009B4669"/>
    <w:rsid w:val="009C2D6A"/>
    <w:rsid w:val="009E3A19"/>
    <w:rsid w:val="009E4237"/>
    <w:rsid w:val="009E5D62"/>
    <w:rsid w:val="00A11322"/>
    <w:rsid w:val="00A1151B"/>
    <w:rsid w:val="00A16C70"/>
    <w:rsid w:val="00A25956"/>
    <w:rsid w:val="00A37C12"/>
    <w:rsid w:val="00A45199"/>
    <w:rsid w:val="00A64D75"/>
    <w:rsid w:val="00A70608"/>
    <w:rsid w:val="00A72ADA"/>
    <w:rsid w:val="00A8083A"/>
    <w:rsid w:val="00A83CF2"/>
    <w:rsid w:val="00A86228"/>
    <w:rsid w:val="00A8735C"/>
    <w:rsid w:val="00A8770E"/>
    <w:rsid w:val="00A94108"/>
    <w:rsid w:val="00AA2C22"/>
    <w:rsid w:val="00AB4654"/>
    <w:rsid w:val="00AB5FD0"/>
    <w:rsid w:val="00AC00E1"/>
    <w:rsid w:val="00AC2DFE"/>
    <w:rsid w:val="00AD1424"/>
    <w:rsid w:val="00AE3A4E"/>
    <w:rsid w:val="00AF7455"/>
    <w:rsid w:val="00B10A6E"/>
    <w:rsid w:val="00B20F25"/>
    <w:rsid w:val="00B47B02"/>
    <w:rsid w:val="00B56E0C"/>
    <w:rsid w:val="00B81F31"/>
    <w:rsid w:val="00BA0B42"/>
    <w:rsid w:val="00BB01C5"/>
    <w:rsid w:val="00BC723E"/>
    <w:rsid w:val="00BD3B73"/>
    <w:rsid w:val="00BD771C"/>
    <w:rsid w:val="00BE1665"/>
    <w:rsid w:val="00BF4D57"/>
    <w:rsid w:val="00C03A7D"/>
    <w:rsid w:val="00C05F51"/>
    <w:rsid w:val="00C10552"/>
    <w:rsid w:val="00C116D7"/>
    <w:rsid w:val="00C120B4"/>
    <w:rsid w:val="00C15679"/>
    <w:rsid w:val="00C17041"/>
    <w:rsid w:val="00C52CCB"/>
    <w:rsid w:val="00C53EE9"/>
    <w:rsid w:val="00C55296"/>
    <w:rsid w:val="00C61F5C"/>
    <w:rsid w:val="00C702E8"/>
    <w:rsid w:val="00C73454"/>
    <w:rsid w:val="00C73672"/>
    <w:rsid w:val="00CC6A5A"/>
    <w:rsid w:val="00CD0217"/>
    <w:rsid w:val="00CD3082"/>
    <w:rsid w:val="00CD7656"/>
    <w:rsid w:val="00CE1581"/>
    <w:rsid w:val="00CE2631"/>
    <w:rsid w:val="00CE6317"/>
    <w:rsid w:val="00D10FFA"/>
    <w:rsid w:val="00D11592"/>
    <w:rsid w:val="00D17946"/>
    <w:rsid w:val="00D20A26"/>
    <w:rsid w:val="00D26781"/>
    <w:rsid w:val="00D42707"/>
    <w:rsid w:val="00D473C5"/>
    <w:rsid w:val="00D5476C"/>
    <w:rsid w:val="00D571F1"/>
    <w:rsid w:val="00D62D4E"/>
    <w:rsid w:val="00D65612"/>
    <w:rsid w:val="00D73AF2"/>
    <w:rsid w:val="00D76B06"/>
    <w:rsid w:val="00D87440"/>
    <w:rsid w:val="00DA67D0"/>
    <w:rsid w:val="00DB3237"/>
    <w:rsid w:val="00DC38AF"/>
    <w:rsid w:val="00DC498D"/>
    <w:rsid w:val="00DC7481"/>
    <w:rsid w:val="00DD3139"/>
    <w:rsid w:val="00DE012B"/>
    <w:rsid w:val="00DE38E9"/>
    <w:rsid w:val="00DF0ABA"/>
    <w:rsid w:val="00DF2159"/>
    <w:rsid w:val="00DF48AB"/>
    <w:rsid w:val="00E102D7"/>
    <w:rsid w:val="00E11422"/>
    <w:rsid w:val="00E33E34"/>
    <w:rsid w:val="00E36BF8"/>
    <w:rsid w:val="00E5591E"/>
    <w:rsid w:val="00E615C3"/>
    <w:rsid w:val="00E6248A"/>
    <w:rsid w:val="00E66406"/>
    <w:rsid w:val="00E67FCE"/>
    <w:rsid w:val="00EB0D43"/>
    <w:rsid w:val="00EB4A93"/>
    <w:rsid w:val="00EB57A5"/>
    <w:rsid w:val="00EB5DEB"/>
    <w:rsid w:val="00EC66F8"/>
    <w:rsid w:val="00EC7B4C"/>
    <w:rsid w:val="00ED7A01"/>
    <w:rsid w:val="00EF0462"/>
    <w:rsid w:val="00EF2BE7"/>
    <w:rsid w:val="00EF5C0B"/>
    <w:rsid w:val="00F01214"/>
    <w:rsid w:val="00F04884"/>
    <w:rsid w:val="00F05DA6"/>
    <w:rsid w:val="00F1434D"/>
    <w:rsid w:val="00F15216"/>
    <w:rsid w:val="00F22D16"/>
    <w:rsid w:val="00F24428"/>
    <w:rsid w:val="00F35E2B"/>
    <w:rsid w:val="00F44DAB"/>
    <w:rsid w:val="00F51BBF"/>
    <w:rsid w:val="00F538BF"/>
    <w:rsid w:val="00F56501"/>
    <w:rsid w:val="00F67342"/>
    <w:rsid w:val="00F70B72"/>
    <w:rsid w:val="00F87E3A"/>
    <w:rsid w:val="00FA1B9F"/>
    <w:rsid w:val="00FA1F65"/>
    <w:rsid w:val="00FA6EE5"/>
    <w:rsid w:val="00FC1B81"/>
    <w:rsid w:val="00FC21CA"/>
    <w:rsid w:val="00FC714E"/>
    <w:rsid w:val="00FD3C29"/>
    <w:rsid w:val="00FD4C98"/>
    <w:rsid w:val="00FD517F"/>
    <w:rsid w:val="00FF5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26A5"/>
    <w:rPr>
      <w:sz w:val="18"/>
      <w:szCs w:val="18"/>
    </w:rPr>
  </w:style>
  <w:style w:type="character" w:customStyle="1" w:styleId="Char">
    <w:name w:val="批注框文本 Char"/>
    <w:basedOn w:val="a0"/>
    <w:link w:val="a3"/>
    <w:uiPriority w:val="99"/>
    <w:semiHidden/>
    <w:rsid w:val="002D26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26A5"/>
    <w:rPr>
      <w:sz w:val="18"/>
      <w:szCs w:val="18"/>
    </w:rPr>
  </w:style>
  <w:style w:type="character" w:customStyle="1" w:styleId="Char">
    <w:name w:val="批注框文本 Char"/>
    <w:basedOn w:val="a0"/>
    <w:link w:val="a3"/>
    <w:uiPriority w:val="99"/>
    <w:semiHidden/>
    <w:rsid w:val="002D26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278400">
      <w:bodyDiv w:val="1"/>
      <w:marLeft w:val="0"/>
      <w:marRight w:val="0"/>
      <w:marTop w:val="0"/>
      <w:marBottom w:val="0"/>
      <w:divBdr>
        <w:top w:val="none" w:sz="0" w:space="0" w:color="auto"/>
        <w:left w:val="none" w:sz="0" w:space="0" w:color="auto"/>
        <w:bottom w:val="none" w:sz="0" w:space="0" w:color="auto"/>
        <w:right w:val="none" w:sz="0" w:space="0" w:color="auto"/>
      </w:divBdr>
      <w:divsChild>
        <w:div w:id="1693529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424</Words>
  <Characters>2422</Characters>
  <Application>Microsoft Office Word</Application>
  <DocSecurity>0</DocSecurity>
  <Lines>20</Lines>
  <Paragraphs>5</Paragraphs>
  <ScaleCrop>false</ScaleCrop>
  <Company>微软中国</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9</cp:revision>
  <cp:lastPrinted>2013-12-05T01:43:00Z</cp:lastPrinted>
  <dcterms:created xsi:type="dcterms:W3CDTF">2013-12-05T01:12:00Z</dcterms:created>
  <dcterms:modified xsi:type="dcterms:W3CDTF">2013-12-05T05:06:00Z</dcterms:modified>
</cp:coreProperties>
</file>