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85C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附件：注意事项</w:t>
      </w:r>
    </w:p>
    <w:p w14:paraId="20E4E0C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一、投标文件组成要求</w:t>
      </w:r>
    </w:p>
    <w:p w14:paraId="44846EC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1.目录索引</w:t>
      </w:r>
    </w:p>
    <w:p w14:paraId="5EAF7788">
      <w:pPr>
        <w:spacing w:line="360" w:lineRule="auto"/>
        <w:ind w:firstLine="480" w:firstLineChars="200"/>
        <w:rPr>
          <w:rFonts w:hint="eastAsia" w:eastAsiaTheme="minor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  <w:color w:val="000000"/>
          <w:sz w:val="24"/>
          <w:lang w:eastAsia="zh-CN"/>
        </w:rPr>
        <w:t>比选</w:t>
      </w:r>
      <w:r>
        <w:rPr>
          <w:rFonts w:hint="eastAsia"/>
          <w:color w:val="000000"/>
          <w:sz w:val="24"/>
        </w:rPr>
        <w:t>函</w:t>
      </w:r>
      <w:r>
        <w:rPr>
          <w:rFonts w:hint="eastAsia"/>
          <w:color w:val="000000"/>
          <w:sz w:val="24"/>
          <w:lang w:eastAsia="zh-CN"/>
        </w:rPr>
        <w:t>（格式）</w:t>
      </w:r>
    </w:p>
    <w:p w14:paraId="43333FAA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3.投标人资格证明文件</w:t>
      </w:r>
    </w:p>
    <w:p w14:paraId="137A844C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营业执照复印件（盖单位公章）；</w:t>
      </w:r>
    </w:p>
    <w:p w14:paraId="481BAB17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法定代表人授权书（</w:t>
      </w:r>
      <w:r>
        <w:rPr>
          <w:rFonts w:hint="eastAsia" w:ascii="宋体" w:hAnsi="宋体" w:cs="宋体"/>
          <w:sz w:val="24"/>
          <w:lang w:eastAsia="zh-CN"/>
        </w:rPr>
        <w:t>格式</w:t>
      </w:r>
      <w:r>
        <w:rPr>
          <w:rFonts w:hint="eastAsia" w:ascii="宋体" w:hAnsi="宋体" w:cs="宋体"/>
          <w:sz w:val="24"/>
        </w:rPr>
        <w:t>）；</w:t>
      </w:r>
    </w:p>
    <w:p w14:paraId="19269A31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2024或2025</w:t>
      </w:r>
      <w:r>
        <w:rPr>
          <w:rFonts w:hint="eastAsia" w:ascii="宋体" w:hAnsi="宋体" w:cs="宋体"/>
          <w:sz w:val="24"/>
        </w:rPr>
        <w:t>年度财务审计报告（复印件</w:t>
      </w:r>
      <w:r>
        <w:rPr>
          <w:rFonts w:hint="eastAsia" w:ascii="宋体" w:hAnsi="宋体" w:cs="仿宋_GB2312"/>
          <w:sz w:val="24"/>
        </w:rPr>
        <w:t>加盖公章</w:t>
      </w:r>
      <w:r>
        <w:rPr>
          <w:rFonts w:hint="eastAsia" w:ascii="宋体" w:hAnsi="宋体" w:cs="宋体"/>
          <w:sz w:val="24"/>
        </w:rPr>
        <w:t>）或近3个月内开户银行出具的资信证明（原件）；</w:t>
      </w:r>
    </w:p>
    <w:p w14:paraId="731D292C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个月内</w:t>
      </w:r>
      <w:r>
        <w:rPr>
          <w:rFonts w:hint="eastAsia" w:ascii="宋体" w:hAnsi="宋体" w:cs="宋体"/>
          <w:sz w:val="24"/>
          <w:lang w:eastAsia="zh-CN"/>
        </w:rPr>
        <w:t>任一个月</w:t>
      </w:r>
      <w:r>
        <w:rPr>
          <w:rFonts w:hint="eastAsia" w:ascii="宋体" w:hAnsi="宋体" w:cs="宋体"/>
          <w:sz w:val="24"/>
        </w:rPr>
        <w:t>公司正常缴纳社保的证明材料（需含服务团队人员</w:t>
      </w:r>
      <w:r>
        <w:rPr>
          <w:rFonts w:hint="eastAsia" w:ascii="宋体" w:hAnsi="宋体" w:cs="宋体"/>
          <w:sz w:val="24"/>
          <w:lang w:eastAsia="zh-CN"/>
        </w:rPr>
        <w:t>名字</w:t>
      </w:r>
      <w:r>
        <w:rPr>
          <w:rFonts w:hint="eastAsia" w:ascii="宋体" w:hAnsi="宋体" w:cs="宋体"/>
          <w:sz w:val="24"/>
        </w:rPr>
        <w:t>）；</w:t>
      </w:r>
    </w:p>
    <w:p w14:paraId="482C3D92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近3年内在经营活动中没有重大违法记录等的书面声明（</w:t>
      </w:r>
      <w:r>
        <w:rPr>
          <w:rFonts w:hint="eastAsia" w:ascii="宋体" w:hAnsi="宋体" w:cs="仿宋_GB2312"/>
          <w:sz w:val="24"/>
        </w:rPr>
        <w:t>格式自拟，加盖公章</w:t>
      </w:r>
      <w:r>
        <w:rPr>
          <w:rFonts w:hint="eastAsia" w:ascii="宋体" w:hAnsi="宋体" w:cs="宋体"/>
          <w:sz w:val="24"/>
        </w:rPr>
        <w:t>）；</w:t>
      </w:r>
    </w:p>
    <w:p w14:paraId="1BDB121A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具有良好商业信誉和健全财务会计制度，财务状况良好的承诺（格式自拟，加盖公章）；</w:t>
      </w:r>
    </w:p>
    <w:p w14:paraId="6F93F274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具有履行合同所必需的设备和专业技术能力的承诺（格式自拟，加盖公章）；</w:t>
      </w:r>
    </w:p>
    <w:p w14:paraId="76805F8C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5"/>
          <w:sz w:val="24"/>
        </w:rPr>
        <w:t>具有司法行政机关颁发的《律师事务所执业许可证》或《律师事务所分所执业许可证》（提供证书复印件并加盖供应商公章）。</w:t>
      </w:r>
    </w:p>
    <w:p w14:paraId="183D4667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4.服务方案包括以下方面（格式自拟）</w:t>
      </w:r>
    </w:p>
    <w:p w14:paraId="759E5AD8"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公司介绍。包括部门设置、岗位设置及相应职责、企业的荣誉、口碑、信誉、规模、业绩</w:t>
      </w:r>
      <w:r>
        <w:rPr>
          <w:rFonts w:hint="eastAsia" w:ascii="宋体" w:hAnsi="宋体"/>
          <w:bCs/>
          <w:sz w:val="24"/>
          <w:lang w:eastAsia="zh-CN"/>
        </w:rPr>
        <w:t>、诚信记录</w:t>
      </w:r>
      <w:r>
        <w:rPr>
          <w:rFonts w:hint="eastAsia" w:ascii="宋体" w:hAnsi="宋体"/>
          <w:bCs/>
          <w:sz w:val="24"/>
        </w:rPr>
        <w:t>等。</w:t>
      </w:r>
    </w:p>
    <w:p w14:paraId="09A4A583"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整体方案。包括</w:t>
      </w:r>
      <w:r>
        <w:rPr>
          <w:rFonts w:hint="eastAsia" w:ascii="宋体" w:hAnsi="宋体"/>
          <w:bCs/>
          <w:sz w:val="24"/>
        </w:rPr>
        <w:t>总体</w:t>
      </w:r>
      <w:r>
        <w:rPr>
          <w:rFonts w:hint="eastAsia" w:ascii="宋体" w:hAnsi="宋体"/>
          <w:bCs/>
          <w:sz w:val="24"/>
          <w:lang w:eastAsia="zh-CN"/>
        </w:rPr>
        <w:t>服务</w:t>
      </w:r>
      <w:r>
        <w:rPr>
          <w:rFonts w:hint="eastAsia" w:ascii="宋体" w:hAnsi="宋体"/>
          <w:bCs/>
          <w:sz w:val="24"/>
        </w:rPr>
        <w:t>目标、</w:t>
      </w:r>
      <w:r>
        <w:rPr>
          <w:rFonts w:hint="eastAsia" w:ascii="宋体" w:hAnsi="宋体"/>
          <w:bCs/>
          <w:sz w:val="24"/>
          <w:lang w:eastAsia="zh-CN"/>
        </w:rPr>
        <w:t>服务</w:t>
      </w:r>
      <w:r>
        <w:rPr>
          <w:rFonts w:hint="eastAsia" w:ascii="宋体" w:hAnsi="宋体"/>
          <w:bCs/>
          <w:sz w:val="24"/>
        </w:rPr>
        <w:t>思路、</w:t>
      </w:r>
      <w:r>
        <w:rPr>
          <w:rFonts w:hint="eastAsia" w:ascii="宋体" w:hAnsi="宋体"/>
          <w:bCs/>
          <w:sz w:val="24"/>
          <w:lang w:eastAsia="zh-CN"/>
        </w:rPr>
        <w:t>服务</w:t>
      </w:r>
      <w:r>
        <w:rPr>
          <w:rFonts w:hint="eastAsia" w:ascii="宋体" w:hAnsi="宋体"/>
          <w:bCs/>
          <w:sz w:val="24"/>
        </w:rPr>
        <w:t>原则、</w:t>
      </w:r>
      <w:r>
        <w:rPr>
          <w:rFonts w:hint="eastAsia" w:ascii="宋体" w:hAnsi="宋体"/>
          <w:bCs/>
          <w:sz w:val="24"/>
          <w:lang w:eastAsia="zh-CN"/>
        </w:rPr>
        <w:t>服务</w:t>
      </w:r>
      <w:r>
        <w:rPr>
          <w:rFonts w:hint="eastAsia" w:ascii="宋体" w:hAnsi="宋体"/>
          <w:bCs/>
          <w:sz w:val="24"/>
        </w:rPr>
        <w:t>实施内容</w:t>
      </w:r>
      <w:r>
        <w:rPr>
          <w:rFonts w:hint="eastAsia" w:ascii="宋体" w:hAnsi="宋体"/>
          <w:bCs/>
          <w:sz w:val="24"/>
          <w:lang w:eastAsia="zh-CN"/>
        </w:rPr>
        <w:t>等。</w:t>
      </w:r>
    </w:p>
    <w:p w14:paraId="2C4E8676"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服务质量保证措施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7337034E"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拟提供的增值服务承诺。</w:t>
      </w:r>
    </w:p>
    <w:p w14:paraId="22568DA3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5.</w:t>
      </w:r>
      <w:r>
        <w:rPr>
          <w:rFonts w:hint="eastAsia"/>
          <w:color w:val="000000"/>
          <w:sz w:val="24"/>
        </w:rPr>
        <w:t>对比选文件中的服务</w:t>
      </w:r>
      <w:r>
        <w:rPr>
          <w:rFonts w:hint="eastAsia"/>
          <w:color w:val="000000"/>
          <w:sz w:val="24"/>
          <w:lang w:eastAsia="zh-CN"/>
        </w:rPr>
        <w:t>内容、服务</w:t>
      </w:r>
      <w:r>
        <w:rPr>
          <w:rFonts w:hint="eastAsia"/>
          <w:color w:val="000000"/>
          <w:sz w:val="24"/>
        </w:rPr>
        <w:t>要求、其他要求完全响应的承诺书（格式自拟）</w:t>
      </w:r>
    </w:p>
    <w:p w14:paraId="4B2BE9AF">
      <w:pPr>
        <w:spacing w:line="360" w:lineRule="auto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6.</w:t>
      </w:r>
      <w:r>
        <w:rPr>
          <w:rFonts w:hint="eastAsia" w:ascii="宋体" w:hAnsi="宋体"/>
          <w:bCs/>
          <w:sz w:val="24"/>
        </w:rPr>
        <w:t>服务经验证明材料</w:t>
      </w:r>
    </w:p>
    <w:p w14:paraId="073767AA">
      <w:pPr>
        <w:spacing w:line="360" w:lineRule="auto"/>
        <w:ind w:firstLine="480" w:firstLineChars="200"/>
        <w:rPr>
          <w:rFonts w:hint="default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7.</w:t>
      </w:r>
      <w:r>
        <w:rPr>
          <w:rFonts w:hint="eastAsia" w:ascii="宋体" w:hAnsi="宋体"/>
          <w:bCs/>
          <w:sz w:val="24"/>
          <w:lang w:eastAsia="zh-CN"/>
        </w:rPr>
        <w:t>荣誉奖项</w:t>
      </w:r>
      <w:r>
        <w:rPr>
          <w:rFonts w:hint="eastAsia" w:ascii="宋体" w:hAnsi="宋体"/>
          <w:bCs/>
          <w:sz w:val="24"/>
        </w:rPr>
        <w:t>证明材料</w:t>
      </w:r>
    </w:p>
    <w:p w14:paraId="5C0BD416">
      <w:pPr>
        <w:spacing w:line="360" w:lineRule="auto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8.拟派法律顾问服务团队人员，不低于3人（姓名、性别、从业年限、资质情况、主要业绩等）</w:t>
      </w:r>
      <w:r>
        <w:rPr>
          <w:rFonts w:hint="eastAsia"/>
          <w:color w:val="000000"/>
          <w:sz w:val="24"/>
        </w:rPr>
        <w:t>（格式自拟）</w:t>
      </w:r>
    </w:p>
    <w:p w14:paraId="21E3492E">
      <w:pPr>
        <w:spacing w:line="360" w:lineRule="auto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9.其他可行性建议等内容</w:t>
      </w:r>
      <w:r>
        <w:rPr>
          <w:rFonts w:hint="eastAsia"/>
          <w:color w:val="000000"/>
          <w:sz w:val="24"/>
        </w:rPr>
        <w:t>（格式自拟）</w:t>
      </w:r>
      <w:r>
        <w:rPr>
          <w:rFonts w:hint="eastAsia"/>
          <w:color w:val="000000"/>
          <w:sz w:val="24"/>
          <w:lang w:val="en-US" w:eastAsia="zh-CN"/>
        </w:rPr>
        <w:t>。</w:t>
      </w:r>
    </w:p>
    <w:p w14:paraId="177876CD">
      <w:pPr>
        <w:spacing w:line="360" w:lineRule="auto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10.投标人认为需要陈述的其他内容</w:t>
      </w:r>
      <w:r>
        <w:rPr>
          <w:rFonts w:hint="eastAsia"/>
          <w:color w:val="000000"/>
          <w:sz w:val="24"/>
        </w:rPr>
        <w:t>（格式自拟）</w:t>
      </w:r>
    </w:p>
    <w:p w14:paraId="6AB1635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二、投标文件的形式及签署</w:t>
      </w:r>
    </w:p>
    <w:p w14:paraId="5D4FA8A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1.投标人需提交投标文件正本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份、副</w:t>
      </w:r>
      <w:r>
        <w:rPr>
          <w:rFonts w:hint="eastAsia"/>
          <w:color w:val="000000"/>
          <w:sz w:val="24"/>
          <w:highlight w:val="none"/>
        </w:rPr>
        <w:t>本2份</w:t>
      </w:r>
      <w:r>
        <w:rPr>
          <w:rFonts w:hint="eastAsia"/>
          <w:color w:val="000000"/>
          <w:sz w:val="24"/>
        </w:rPr>
        <w:t>，并在</w:t>
      </w:r>
      <w:r>
        <w:rPr>
          <w:rFonts w:hint="eastAsia" w:ascii="黑体" w:eastAsia="黑体"/>
          <w:b/>
          <w:color w:val="000000"/>
          <w:sz w:val="24"/>
        </w:rPr>
        <w:t>投标文件的封面上</w:t>
      </w:r>
      <w:r>
        <w:rPr>
          <w:rFonts w:hint="eastAsia"/>
          <w:color w:val="000000"/>
          <w:sz w:val="24"/>
        </w:rPr>
        <w:t>明确标明投标文件正本和副本。如投标文件正本与副本有不同之处，以正本为准。</w:t>
      </w:r>
    </w:p>
    <w:p w14:paraId="1ABDC69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2.投标文件正本与副本均应使用</w:t>
      </w:r>
      <w:r>
        <w:rPr>
          <w:color w:val="000000"/>
          <w:sz w:val="24"/>
        </w:rPr>
        <w:t>A4</w:t>
      </w:r>
      <w:r>
        <w:rPr>
          <w:rFonts w:hint="eastAsia"/>
          <w:color w:val="000000"/>
          <w:sz w:val="24"/>
        </w:rPr>
        <w:t>型纸打印，图表等可按同样规格的倍数扩展，且经法人或被授权人签署。</w:t>
      </w:r>
    </w:p>
    <w:p w14:paraId="31ACF95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3.投标文件不应有涂改、增删之处，但如有错误必须修改时，修改处必须由法人或被授权人签署。</w:t>
      </w:r>
    </w:p>
    <w:p w14:paraId="7B90B59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三、投标文件的密封和标记</w:t>
      </w:r>
    </w:p>
    <w:p w14:paraId="4DABF65A"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投标人应将投标文件用封套加以密封，在封口处粘帖密封条，盖骑缝公章，并在封套上标明：</w:t>
      </w:r>
    </w:p>
    <w:p w14:paraId="7082AF60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（1）项目编号：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0778C88D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（2）项目名称：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7759E213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（3）投标人名称：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</w:t>
      </w:r>
    </w:p>
    <w:p w14:paraId="6500813E">
      <w:pPr>
        <w:spacing w:line="360" w:lineRule="auto"/>
        <w:ind w:firstLine="960" w:firstLineChars="4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（4）投标人地址：</w:t>
      </w:r>
      <w:r>
        <w:rPr>
          <w:color w:val="000000"/>
          <w:sz w:val="24"/>
          <w:u w:val="single"/>
        </w:rPr>
        <w:t xml:space="preserve">                                  </w:t>
      </w:r>
    </w:p>
    <w:p w14:paraId="46CA0D08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（5）联系电话：</w:t>
      </w:r>
      <w:r>
        <w:rPr>
          <w:color w:val="000000"/>
          <w:sz w:val="24"/>
          <w:u w:val="single"/>
        </w:rPr>
        <w:t xml:space="preserve">                                    </w:t>
      </w:r>
    </w:p>
    <w:p w14:paraId="1FB1CA0C">
      <w:pPr>
        <w:spacing w:line="360" w:lineRule="auto"/>
        <w:ind w:firstLine="960" w:firstLineChars="40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（6）开标之前不得启封</w:t>
      </w:r>
    </w:p>
    <w:p w14:paraId="3D6D533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没有按上述规定密封和标记的投标文件，采购人将不承担投标文件错放或提前开启的责任，由此造成提前开启的投标文件采购人将予以拒绝。</w:t>
      </w:r>
    </w:p>
    <w:p w14:paraId="04F8FF8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四、评</w:t>
      </w:r>
      <w:r>
        <w:rPr>
          <w:rFonts w:hint="eastAsia"/>
          <w:b/>
          <w:bCs/>
          <w:sz w:val="28"/>
          <w:szCs w:val="28"/>
          <w:lang w:eastAsia="zh-CN"/>
        </w:rPr>
        <w:t>审</w:t>
      </w:r>
      <w:r>
        <w:rPr>
          <w:rFonts w:hint="eastAsia"/>
          <w:b/>
          <w:bCs/>
          <w:sz w:val="28"/>
          <w:szCs w:val="28"/>
        </w:rPr>
        <w:t>方法及标准</w:t>
      </w:r>
    </w:p>
    <w:p w14:paraId="7ED05966"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我院将组织专家对合格投标人的投标报价、服务方案等进行综合比较，按照得分高低顺序进行排列，评选</w:t>
      </w:r>
      <w:r>
        <w:rPr>
          <w:rFonts w:hint="eastAsia"/>
          <w:color w:val="000000"/>
          <w:sz w:val="24"/>
          <w:highlight w:val="none"/>
        </w:rPr>
        <w:t>出1家得分最高的投标人</w:t>
      </w:r>
      <w:r>
        <w:rPr>
          <w:rFonts w:hint="eastAsia"/>
          <w:color w:val="000000"/>
          <w:sz w:val="24"/>
        </w:rPr>
        <w:t>为成交供应商。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0"/>
        <w:gridCol w:w="1188"/>
        <w:gridCol w:w="3831"/>
        <w:gridCol w:w="2763"/>
      </w:tblGrid>
      <w:tr w14:paraId="70B9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A8AC">
            <w:pPr>
              <w:jc w:val="center"/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56DD2">
            <w:pPr>
              <w:jc w:val="center"/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Cs w:val="21"/>
                <w:lang w:bidi="ar"/>
              </w:rPr>
              <w:t>评分因素及权值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DF412">
            <w:pPr>
              <w:jc w:val="center"/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  <w:t>分值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281B1">
            <w:pPr>
              <w:jc w:val="center"/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auto"/>
                <w:szCs w:val="21"/>
              </w:rPr>
              <w:t>评分标准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6ADEE">
            <w:pPr>
              <w:pStyle w:val="8"/>
              <w:spacing w:before="0" w:after="0" w:line="240" w:lineRule="auto"/>
              <w:rPr>
                <w:rFonts w:ascii="微软雅黑" w:hAnsi="微软雅黑" w:eastAsia="微软雅黑"/>
                <w:bCs/>
                <w:color w:val="auto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 w:val="21"/>
                <w:szCs w:val="21"/>
              </w:rPr>
              <w:t>说明</w:t>
            </w:r>
          </w:p>
        </w:tc>
      </w:tr>
      <w:tr w14:paraId="0EB0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A524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0E650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报价</w:t>
            </w:r>
          </w:p>
          <w:p w14:paraId="3B62F7D8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(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30%</w:t>
            </w:r>
            <w:r>
              <w:rPr>
                <w:rFonts w:ascii="微软雅黑" w:hAnsi="微软雅黑" w:eastAsia="微软雅黑"/>
                <w:color w:val="auto"/>
                <w:szCs w:val="21"/>
              </w:rPr>
              <w:t>)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D92C2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30分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7754A">
            <w:pPr>
              <w:widowControl/>
              <w:ind w:firstLine="420" w:firstLineChars="200"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满足文件资格要求且报价最低的供应商的价格为基准价，按照下列公式计算每个供应商的报价得分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；</w:t>
            </w:r>
          </w:p>
          <w:p w14:paraId="776C3255">
            <w:pPr>
              <w:widowControl/>
              <w:ind w:firstLine="420" w:firstLineChars="200"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报价得分=（基准价/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响应</w:t>
            </w:r>
            <w:r>
              <w:rPr>
                <w:rFonts w:ascii="微软雅黑" w:hAnsi="微软雅黑" w:eastAsia="微软雅黑"/>
                <w:color w:val="auto"/>
                <w:szCs w:val="21"/>
              </w:rPr>
              <w:t>价格）×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价格权值×100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51B4">
            <w:pPr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高于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最高限价</w:t>
            </w:r>
            <w:r>
              <w:rPr>
                <w:rFonts w:ascii="微软雅黑" w:hAnsi="微软雅黑" w:eastAsia="微软雅黑"/>
                <w:color w:val="auto"/>
                <w:szCs w:val="21"/>
              </w:rPr>
              <w:t>为无效报价</w:t>
            </w:r>
          </w:p>
        </w:tc>
      </w:tr>
      <w:tr w14:paraId="67DB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7F201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032C5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服务部分（30%）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0FF1">
            <w:pPr>
              <w:jc w:val="center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服务</w:t>
            </w:r>
          </w:p>
          <w:p w14:paraId="3C01A352">
            <w:pPr>
              <w:jc w:val="center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方案</w:t>
            </w:r>
          </w:p>
          <w:p w14:paraId="3A9D183B">
            <w:pPr>
              <w:widowControl/>
              <w:jc w:val="center"/>
              <w:rPr>
                <w:rFonts w:ascii="微软雅黑" w:hAnsi="微软雅黑" w:eastAsia="微软雅黑"/>
                <w:color w:val="auto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（30分）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821129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1.整体方案（15分）</w:t>
            </w:r>
          </w:p>
          <w:p w14:paraId="299C1ECD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根据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比选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文件的服务要求，针对本项目提供完整的实施方案，内容包括但不限于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律所规模、诚信记录、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总体目标、思路、原则、实施内容等方面进行评审：</w:t>
            </w:r>
          </w:p>
          <w:p w14:paraId="6E505C2F">
            <w:pPr>
              <w:widowControl/>
              <w:ind w:firstLine="420" w:firstLineChars="200"/>
              <w:jc w:val="left"/>
              <w:outlineLvl w:val="2"/>
              <w:rPr>
                <w:color w:val="auto"/>
              </w:rPr>
            </w:pP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优得1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5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分，良得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分，差得2分，不提供不得分。</w:t>
            </w:r>
          </w:p>
          <w:p w14:paraId="47867358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2.服务质量保障措施（10分）</w:t>
            </w:r>
          </w:p>
          <w:p w14:paraId="7FC56794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根据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服务质量保障措施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的科学性、可行性、全面性、可操作性，以及内容分析透彻度，阐述条理性、现状描述准确及详尽度、问题分析是否结合实际且是否具备操作性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服务响应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速度（如合同审查反馈时效、紧急事务响应时间等）、信息化手段等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进行评审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。</w:t>
            </w:r>
          </w:p>
          <w:p w14:paraId="18F0BF3D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优得10分，良得5分，差得2分，不提供不得分。</w:t>
            </w:r>
          </w:p>
          <w:p w14:paraId="41EC642C">
            <w:pPr>
              <w:widowControl/>
              <w:numPr>
                <w:ilvl w:val="0"/>
                <w:numId w:val="3"/>
              </w:numPr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增值服务承诺（5分）</w:t>
            </w:r>
          </w:p>
          <w:p w14:paraId="11CD8A57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根据投标人在案件代理费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、法律培训、上门服务、法律风险体检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等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增值服务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。需提供增值服务情况说明并加盖单位公章。</w:t>
            </w:r>
          </w:p>
          <w:p w14:paraId="632398B5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优得5分，良得3分，一般得1分，不提供不得分。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B0A53">
            <w:pPr>
              <w:adjustRightInd w:val="0"/>
              <w:snapToGrid w:val="0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1</w:t>
            </w:r>
            <w:r>
              <w:rPr>
                <w:rFonts w:ascii="微软雅黑" w:hAnsi="微软雅黑" w:eastAsia="微软雅黑"/>
                <w:color w:val="auto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要求提供完整科学的服务方案</w:t>
            </w:r>
          </w:p>
          <w:p w14:paraId="4FE12EFF">
            <w:pPr>
              <w:rPr>
                <w:rFonts w:ascii="微软雅黑" w:hAnsi="微软雅黑" w:eastAsia="微软雅黑" w:cs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color w:val="auto"/>
                <w:szCs w:val="21"/>
                <w:lang w:bidi="ar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优的标准：方案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内容齐全、科学合理，针对性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强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可操作性强，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符合项目实际情况且表述清晰有逻辑性；</w:t>
            </w:r>
          </w:p>
          <w:p w14:paraId="5CBDE302">
            <w:pPr>
              <w:rPr>
                <w:rFonts w:ascii="微软雅黑" w:hAnsi="微软雅黑" w:eastAsia="微软雅黑" w:cs="微软雅黑"/>
                <w:color w:val="auto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良的标准：方案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内容较齐全、较科学合理，针对性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较好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可操作性较好，较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符合项目实际情况且逻辑性和表述较好的；</w:t>
            </w:r>
          </w:p>
          <w:p w14:paraId="67284BDC">
            <w:pPr>
              <w:rPr>
                <w:rFonts w:ascii="微软雅黑" w:hAnsi="微软雅黑" w:eastAsia="微软雅黑" w:cs="微软雅黑"/>
                <w:color w:val="auto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一般的标准： 方案内容简单粗略、较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科学合理、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针对性一般、可操作性一般；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逻辑性和表述有欠缺的。</w:t>
            </w:r>
          </w:p>
          <w:p w14:paraId="31CD1D5C">
            <w:pPr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差的标准： 方案内容不完整、不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科学合理、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针对性差、可操作性差、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</w:rPr>
              <w:t>表述模糊无逻辑性的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bidi="ar"/>
              </w:rPr>
              <w:t>。</w:t>
            </w:r>
          </w:p>
        </w:tc>
      </w:tr>
      <w:tr w14:paraId="7590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51058D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3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44CF57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商务部分（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40%</w:t>
            </w:r>
            <w:r>
              <w:rPr>
                <w:rFonts w:ascii="微软雅黑" w:hAnsi="微软雅黑" w:eastAsia="微软雅黑"/>
                <w:color w:val="auto"/>
                <w:szCs w:val="21"/>
              </w:rPr>
              <w:t>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FB913C6">
            <w:pPr>
              <w:widowControl/>
              <w:jc w:val="center"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供应商服务经验（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分）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D0B63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202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年1月1日至今（以合同签订时间为准），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为高校或科研院所提供常年法律顾问的，每提供一个单位得1分（服务时间为一年以上），最高得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分。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1A078A">
            <w:pPr>
              <w:widowControl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需提供法律顾问委托代理合同复印件并加盖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公章。</w:t>
            </w:r>
          </w:p>
        </w:tc>
      </w:tr>
      <w:tr w14:paraId="07D8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8F7A9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05A12A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</w:p>
        </w:tc>
        <w:tc>
          <w:tcPr>
            <w:tcW w:w="118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0212B">
            <w:pPr>
              <w:widowControl/>
              <w:jc w:val="center"/>
              <w:outlineLvl w:val="2"/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荣誉奖项</w:t>
            </w:r>
          </w:p>
          <w:p w14:paraId="642D95B8">
            <w:pPr>
              <w:widowControl/>
              <w:jc w:val="center"/>
              <w:outlineLvl w:val="2"/>
              <w:rPr>
                <w:color w:val="auto"/>
              </w:rPr>
            </w:pP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（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>分）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1CCDE">
            <w:pPr>
              <w:widowControl/>
              <w:ind w:firstLine="420" w:firstLineChars="200"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1.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曾获得国家级优秀律师事务所的，每提供一个得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分，最高得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分。</w:t>
            </w:r>
          </w:p>
          <w:p w14:paraId="4F22DA10">
            <w:pPr>
              <w:widowControl/>
              <w:ind w:firstLine="420" w:firstLineChars="200"/>
              <w:outlineLvl w:val="2"/>
              <w:rPr>
                <w:color w:val="auto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2.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曾获得省（直辖市）级优秀律师事务所的，每提供1个得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分，最高得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分。</w:t>
            </w:r>
          </w:p>
        </w:tc>
        <w:tc>
          <w:tcPr>
            <w:tcW w:w="27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55322">
            <w:pPr>
              <w:widowControl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提供相关证明材料。</w:t>
            </w:r>
          </w:p>
          <w:p w14:paraId="6697D56E">
            <w:pPr>
              <w:widowControl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</w:p>
        </w:tc>
      </w:tr>
      <w:tr w14:paraId="5E5D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6110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F163"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</w:p>
        </w:tc>
        <w:tc>
          <w:tcPr>
            <w:tcW w:w="118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606DA">
            <w:pPr>
              <w:pStyle w:val="2"/>
              <w:jc w:val="center"/>
              <w:rPr>
                <w:rFonts w:ascii="微软雅黑" w:hAnsi="微软雅黑" w:eastAsia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供应商指派人员专业能力及业绩</w:t>
            </w:r>
          </w:p>
          <w:p w14:paraId="131B84E9">
            <w:pPr>
              <w:pStyle w:val="2"/>
              <w:jc w:val="center"/>
              <w:rPr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34</w:t>
            </w: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分）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5B3DF">
            <w:pPr>
              <w:widowControl/>
              <w:ind w:firstLine="420" w:firstLineChars="200"/>
              <w:outlineLvl w:val="2"/>
              <w:rPr>
                <w:rFonts w:hint="default" w:ascii="微软雅黑" w:hAnsi="微软雅黑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1.202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年1月1日至今，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指派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团队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人员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每有一个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为高校或科研院所代理诉讼案件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中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处理重大疑难案件，挽回重大损失的成功案例得2分，最高10分。</w:t>
            </w:r>
          </w:p>
          <w:p w14:paraId="18C9132F">
            <w:pPr>
              <w:widowControl/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2.根据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指派的法律顾问团队成员配备情况、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执业年限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、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是否有相关领域的专业认证或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2025年以来的相关领域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办案成功案例（知识产权、劳动法、建筑、国际贸易）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等进行评审，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该项最高得分为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分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：</w:t>
            </w:r>
          </w:p>
          <w:p w14:paraId="6A26569E">
            <w:pPr>
              <w:widowControl/>
              <w:numPr>
                <w:ilvl w:val="0"/>
                <w:numId w:val="4"/>
              </w:numPr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团队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律师助理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执业年限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均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超过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年的得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分，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成员中有一位及以上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不足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年的得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分；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均具有相关领域专业认证或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2025年以来的相关领域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办案成功案例，每增加一个领域认证或主持一个领域办案成功案例得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1分，最高的4分。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 xml:space="preserve"> </w:t>
            </w:r>
          </w:p>
          <w:p w14:paraId="1130F76B">
            <w:pPr>
              <w:widowControl/>
              <w:numPr>
                <w:ilvl w:val="0"/>
                <w:numId w:val="4"/>
              </w:numPr>
              <w:ind w:firstLine="420" w:firstLineChars="200"/>
              <w:jc w:val="left"/>
              <w:outlineLvl w:val="2"/>
              <w:rPr>
                <w:rFonts w:ascii="微软雅黑" w:hAnsi="微软雅黑" w:eastAsia="微软雅黑" w:cs="Times New Roman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团队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主办律师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执业年限超过10年的得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分，不足10年的得1分；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具有相关领域专业认证或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2025年以来的相关领域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办案成功案例，每增加一个领域认证或主持一个领域办案成功案例得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1分，最高的4分。</w:t>
            </w:r>
          </w:p>
          <w:p w14:paraId="7A8CF352">
            <w:pPr>
              <w:widowControl/>
              <w:numPr>
                <w:ilvl w:val="0"/>
                <w:numId w:val="4"/>
              </w:numPr>
              <w:ind w:firstLine="420" w:firstLineChars="200"/>
              <w:jc w:val="left"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团队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协办律师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执业年限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均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超过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年的得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分，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成员中有一位及以上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不足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</w:rPr>
              <w:t>年的得1分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；均具有相关领域专业认证或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2025年以来的相关领域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eastAsia="zh-CN"/>
              </w:rPr>
              <w:t>办案成功案例，每增加一个领域认证或主持一个领域办案成功案例得</w:t>
            </w:r>
            <w:r>
              <w:rPr>
                <w:rFonts w:hint="eastAsia" w:ascii="微软雅黑" w:hAnsi="微软雅黑" w:eastAsia="微软雅黑" w:cs="Times New Roman"/>
                <w:color w:val="auto"/>
                <w:szCs w:val="21"/>
                <w:lang w:val="en-US" w:eastAsia="zh-CN"/>
              </w:rPr>
              <w:t>1分，最高的4分。</w:t>
            </w:r>
            <w:r>
              <w:rPr>
                <w:rFonts w:ascii="微软雅黑" w:hAnsi="微软雅黑" w:eastAsia="微软雅黑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27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D31E2">
            <w:pPr>
              <w:widowControl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1.需提供相关判决书复印件并加盖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eastAsia="zh-CN"/>
              </w:rPr>
              <w:t>投标人</w:t>
            </w: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公章。</w:t>
            </w:r>
          </w:p>
          <w:p w14:paraId="00963AED">
            <w:pPr>
              <w:widowControl/>
              <w:outlineLvl w:val="2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2.提供相关证明材料</w:t>
            </w:r>
          </w:p>
        </w:tc>
      </w:tr>
    </w:tbl>
    <w:p w14:paraId="50AA346C"/>
    <w:p w14:paraId="36BB570D"/>
    <w:p w14:paraId="1F3A829A"/>
    <w:p w14:paraId="522114B2">
      <w:pPr>
        <w:rPr>
          <w:rFonts w:hint="eastAsia"/>
          <w:b/>
          <w:bCs/>
          <w:sz w:val="28"/>
          <w:szCs w:val="28"/>
        </w:rPr>
      </w:pPr>
      <w:bookmarkStart w:id="0" w:name="_Toc16404"/>
      <w:r>
        <w:rPr>
          <w:rFonts w:hint="eastAsia"/>
          <w:b/>
          <w:bCs/>
          <w:sz w:val="28"/>
          <w:szCs w:val="28"/>
          <w:lang w:val="zh-CN" w:eastAsia="zh-CN"/>
        </w:rPr>
        <w:t>五、</w:t>
      </w:r>
      <w:r>
        <w:rPr>
          <w:rFonts w:hint="eastAsia"/>
          <w:b/>
          <w:bCs/>
          <w:sz w:val="28"/>
          <w:szCs w:val="28"/>
        </w:rPr>
        <w:t>比选申请文件格式</w:t>
      </w:r>
      <w:bookmarkEnd w:id="0"/>
    </w:p>
    <w:p w14:paraId="4A7D5608">
      <w:pPr>
        <w:pStyle w:val="9"/>
        <w:numPr>
          <w:ilvl w:val="1"/>
          <w:numId w:val="5"/>
        </w:numPr>
        <w:rPr>
          <w:b w:val="0"/>
          <w:sz w:val="24"/>
        </w:rPr>
      </w:pPr>
      <w:bookmarkStart w:id="1" w:name="_Toc480810361"/>
      <w:bookmarkStart w:id="2" w:name="_Toc16648"/>
      <w:bookmarkStart w:id="3" w:name="_Toc202168980"/>
      <w:r>
        <w:rPr>
          <w:rStyle w:val="10"/>
          <w:rFonts w:hint="eastAsia"/>
          <w:b/>
          <w:bCs w:val="0"/>
        </w:rPr>
        <w:t>比选函</w:t>
      </w:r>
      <w:bookmarkEnd w:id="1"/>
      <w:bookmarkEnd w:id="2"/>
      <w:bookmarkEnd w:id="3"/>
    </w:p>
    <w:p w14:paraId="44FD41B9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致中国科学院重庆绿色智能技术研究院：</w:t>
      </w:r>
    </w:p>
    <w:p w14:paraId="1825FC7C">
      <w:pPr>
        <w:pStyle w:val="12"/>
        <w:ind w:firstLine="480"/>
      </w:pPr>
      <w:r>
        <w:rPr>
          <w:rFonts w:hint="eastAsia"/>
        </w:rPr>
        <w:t>我方全面研究了_</w:t>
      </w:r>
      <w:r>
        <w:t>_______</w:t>
      </w:r>
      <w:r>
        <w:rPr>
          <w:rFonts w:hint="eastAsia"/>
        </w:rPr>
        <w:t>项目比选文件，决定参加该</w:t>
      </w:r>
      <w:r>
        <w:t>比选项目</w:t>
      </w:r>
      <w:r>
        <w:rPr>
          <w:rFonts w:hint="eastAsia"/>
        </w:rPr>
        <w:t>。我方授权_</w:t>
      </w:r>
      <w:r>
        <w:t>_______</w:t>
      </w:r>
      <w:r>
        <w:rPr>
          <w:rFonts w:hint="eastAsia"/>
        </w:rPr>
        <w:t>姓名（职务）代表我方_</w:t>
      </w:r>
      <w:r>
        <w:t>_______</w:t>
      </w:r>
      <w:r>
        <w:rPr>
          <w:rFonts w:hint="eastAsia"/>
        </w:rPr>
        <w:t>（申请单位的名称）全权处理本项目比选的有关事宜。</w:t>
      </w:r>
    </w:p>
    <w:p w14:paraId="5B83A9CE">
      <w:pPr>
        <w:pStyle w:val="12"/>
        <w:ind w:firstLine="480"/>
        <w:rPr>
          <w:rFonts w:cs="宋体-18030"/>
          <w:color w:val="FF0000"/>
          <w:u w:val="single"/>
        </w:rPr>
      </w:pPr>
      <w:r>
        <w:rPr>
          <w:rFonts w:hint="eastAsia"/>
        </w:rPr>
        <w:t>1.我方自愿按照比选文件规定的各项要求向采购人提供所需服务，</w:t>
      </w:r>
      <w:r>
        <w:rPr>
          <w:rFonts w:hint="eastAsia"/>
          <w:lang w:eastAsia="zh-CN"/>
        </w:rPr>
        <w:t>投标</w:t>
      </w:r>
      <w:r>
        <w:rPr>
          <w:rFonts w:hint="eastAsia" w:cs="宋体-18030"/>
          <w:color w:val="FF0000"/>
        </w:rPr>
        <w:t>报价为</w:t>
      </w:r>
      <w:r>
        <w:rPr>
          <w:rFonts w:hint="eastAsia" w:cs="宋体-18030"/>
          <w:color w:val="FF0000"/>
          <w:u w:val="single"/>
        </w:rPr>
        <w:t xml:space="preserve">    </w:t>
      </w:r>
      <w:r>
        <w:rPr>
          <w:rFonts w:hint="eastAsia" w:cs="宋体-18030"/>
          <w:color w:val="FF0000"/>
          <w:lang w:eastAsia="zh-CN"/>
        </w:rPr>
        <w:t>元（大写：</w:t>
      </w:r>
      <w:r>
        <w:rPr>
          <w:rFonts w:hint="eastAsia" w:cs="宋体-18030"/>
          <w:color w:val="FF0000"/>
          <w:lang w:val="en-US" w:eastAsia="zh-CN"/>
        </w:rPr>
        <w:t xml:space="preserve">           </w:t>
      </w:r>
      <w:r>
        <w:rPr>
          <w:rFonts w:hint="eastAsia" w:cs="宋体-18030"/>
          <w:color w:val="FF0000"/>
          <w:lang w:eastAsia="zh-CN"/>
        </w:rPr>
        <w:t>）。</w:t>
      </w:r>
    </w:p>
    <w:p w14:paraId="6E94FCD6">
      <w:pPr>
        <w:pStyle w:val="12"/>
        <w:ind w:firstLine="480"/>
        <w:rPr>
          <w:rFonts w:cs="宋体-18030"/>
          <w:color w:val="FF0000"/>
        </w:rPr>
      </w:pPr>
      <w:r>
        <w:rPr>
          <w:rFonts w:hint="eastAsia" w:cs="宋体-18030"/>
        </w:rPr>
        <w:t>2、</w:t>
      </w:r>
      <w:r>
        <w:rPr>
          <w:rFonts w:hint="eastAsia"/>
        </w:rPr>
        <w:t>我方若成为成交供应商，将按照最终比选结果签订合同，并且严格履行合同义务。本承诺函将成为合同不可分割的一部分，与合同具有同等的法律效力。</w:t>
      </w:r>
    </w:p>
    <w:p w14:paraId="6139A8F8">
      <w:pPr>
        <w:pStyle w:val="12"/>
        <w:ind w:firstLine="480"/>
      </w:pPr>
      <w:r>
        <w:rPr>
          <w:rFonts w:hint="eastAsia"/>
        </w:rPr>
        <w:t>3、在整个比选过程中，我方若有违规行为，接受按照《中华人民共和国政府采购法》和《比选文件》之规定给予惩罚。</w:t>
      </w:r>
    </w:p>
    <w:p w14:paraId="265A81B4">
      <w:pPr>
        <w:pStyle w:val="12"/>
        <w:ind w:firstLine="480"/>
        <w:rPr>
          <w:color w:val="FF0000"/>
        </w:rPr>
      </w:pPr>
      <w:r>
        <w:rPr>
          <w:rFonts w:hint="eastAsia"/>
        </w:rPr>
        <w:t>4、我方提交的比选</w:t>
      </w:r>
      <w:r>
        <w:t>申请</w:t>
      </w:r>
      <w:r>
        <w:rPr>
          <w:rFonts w:hint="eastAsia"/>
        </w:rPr>
        <w:t>文件正本1份，副本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份。</w:t>
      </w:r>
    </w:p>
    <w:p w14:paraId="40C7B0AB">
      <w:pPr>
        <w:pStyle w:val="12"/>
        <w:ind w:firstLine="480"/>
      </w:pPr>
      <w:r>
        <w:rPr>
          <w:rFonts w:hint="eastAsia"/>
        </w:rPr>
        <w:t>5、我方同意本次比选的有效期为</w:t>
      </w:r>
      <w:r>
        <w:rPr>
          <w:u w:val="single"/>
        </w:rPr>
        <w:t>开标后</w:t>
      </w:r>
      <w:r>
        <w:rPr>
          <w:rFonts w:hint="eastAsia"/>
          <w:u w:val="single"/>
        </w:rPr>
        <w:t>90</w:t>
      </w:r>
      <w:r>
        <w:rPr>
          <w:rFonts w:hint="eastAsia"/>
        </w:rPr>
        <w:t>天。</w:t>
      </w:r>
    </w:p>
    <w:p w14:paraId="7D3FFA03">
      <w:pPr>
        <w:pStyle w:val="12"/>
        <w:ind w:firstLine="480"/>
      </w:pPr>
      <w:r>
        <w:rPr>
          <w:rFonts w:hint="eastAsia"/>
        </w:rPr>
        <w:t>6、我方愿意提供贵院可能另外要求的，与比选项目有关的文件资料，并保证我方已提供和将要提供的文件资料是真实、准确的。</w:t>
      </w:r>
    </w:p>
    <w:p w14:paraId="335A8518">
      <w:pPr>
        <w:pStyle w:val="12"/>
        <w:ind w:firstLine="480"/>
      </w:pPr>
      <w:r>
        <w:rPr>
          <w:rFonts w:hint="eastAsia"/>
        </w:rPr>
        <w:t>7、 我方完全理解和接受贵院比选文件的一切规定和要求及评审办法。</w:t>
      </w:r>
    </w:p>
    <w:p w14:paraId="69F54696">
      <w:pPr>
        <w:pStyle w:val="4"/>
        <w:spacing w:line="72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申请人名称：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</w:t>
      </w:r>
      <w:r>
        <w:rPr>
          <w:rFonts w:hint="eastAsia" w:ascii="宋体" w:hAnsi="宋体"/>
          <w:bCs/>
          <w:sz w:val="24"/>
        </w:rPr>
        <w:t>（盖章）</w:t>
      </w:r>
    </w:p>
    <w:p w14:paraId="7A077DF7">
      <w:pPr>
        <w:pStyle w:val="4"/>
        <w:spacing w:line="72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法定代表人或授权代表（签字）：</w:t>
      </w:r>
      <w:r>
        <w:rPr>
          <w:rFonts w:hint="eastAsia" w:ascii="宋体" w:hAnsi="宋体"/>
          <w:bCs/>
          <w:sz w:val="24"/>
          <w:u w:val="single"/>
        </w:rPr>
        <w:t xml:space="preserve">                 </w:t>
      </w:r>
      <w:r>
        <w:rPr>
          <w:rFonts w:hint="eastAsia" w:ascii="宋体" w:hAnsi="宋体"/>
          <w:bCs/>
          <w:sz w:val="24"/>
        </w:rPr>
        <w:t xml:space="preserve"> </w:t>
      </w:r>
    </w:p>
    <w:p w14:paraId="5D51F725">
      <w:pPr>
        <w:pStyle w:val="4"/>
        <w:spacing w:line="72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通讯地址：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    </w:t>
      </w:r>
      <w:r>
        <w:rPr>
          <w:rFonts w:hint="eastAsia" w:ascii="宋体" w:hAnsi="宋体"/>
          <w:bCs/>
          <w:sz w:val="24"/>
        </w:rPr>
        <w:t xml:space="preserve"> </w:t>
      </w:r>
    </w:p>
    <w:p w14:paraId="2C1C2685">
      <w:pPr>
        <w:pStyle w:val="4"/>
        <w:spacing w:line="72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邮政编码：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Cs/>
          <w:sz w:val="24"/>
        </w:rPr>
        <w:t xml:space="preserve"> 联系电话：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Cs/>
          <w:sz w:val="24"/>
        </w:rPr>
        <w:t xml:space="preserve"> </w:t>
      </w:r>
    </w:p>
    <w:p w14:paraId="784346FF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日    期：</w:t>
      </w:r>
      <w:r>
        <w:rPr>
          <w:rFonts w:hint="eastAsia" w:ascii="宋体" w:hAnsi="宋体"/>
          <w:bCs/>
          <w:sz w:val="24"/>
          <w:u w:val="single"/>
        </w:rPr>
        <w:t xml:space="preserve">            </w:t>
      </w:r>
      <w:r>
        <w:rPr>
          <w:rFonts w:hint="eastAsia" w:ascii="宋体" w:hAnsi="宋体"/>
          <w:bCs/>
          <w:sz w:val="24"/>
        </w:rPr>
        <w:t xml:space="preserve">   </w:t>
      </w:r>
    </w:p>
    <w:p w14:paraId="16899CF6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7B93D580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4893E0E7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0D210BE2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24D817CE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637E77D5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590973F7">
      <w:pPr>
        <w:pStyle w:val="4"/>
        <w:spacing w:line="72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7A2C162E">
      <w:pPr>
        <w:pStyle w:val="9"/>
        <w:numPr>
          <w:ilvl w:val="1"/>
          <w:numId w:val="5"/>
        </w:numPr>
        <w:rPr>
          <w:rStyle w:val="10"/>
          <w:b/>
          <w:bCs w:val="0"/>
        </w:rPr>
      </w:pPr>
      <w:bookmarkStart w:id="4" w:name="_Toc495254119"/>
      <w:bookmarkStart w:id="5" w:name="_Toc25879"/>
      <w:r>
        <w:rPr>
          <w:rStyle w:val="10"/>
          <w:rFonts w:hint="eastAsia"/>
          <w:b/>
          <w:bCs w:val="0"/>
        </w:rPr>
        <w:t>法定代表人授权书</w:t>
      </w:r>
      <w:bookmarkEnd w:id="4"/>
      <w:bookmarkEnd w:id="5"/>
    </w:p>
    <w:p w14:paraId="4126E4F4">
      <w:pPr>
        <w:spacing w:line="400" w:lineRule="exact"/>
        <w:jc w:val="center"/>
        <w:rPr>
          <w:rFonts w:ascii="宋体" w:hAnsi="宋体"/>
          <w:b/>
          <w:sz w:val="44"/>
        </w:rPr>
      </w:pPr>
    </w:p>
    <w:p w14:paraId="4F53B7A8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中国科学院重庆绿色智能技术研究院：</w:t>
      </w:r>
    </w:p>
    <w:p w14:paraId="3C61CAC6">
      <w:pPr>
        <w:pStyle w:val="12"/>
        <w:ind w:firstLine="480"/>
      </w:pPr>
      <w:r>
        <w:rPr>
          <w:rFonts w:hint="eastAsia"/>
        </w:rPr>
        <w:t>本授权声明：_</w:t>
      </w:r>
      <w:r>
        <w:t>_______</w:t>
      </w:r>
      <w:r>
        <w:rPr>
          <w:rFonts w:hint="eastAsia"/>
        </w:rPr>
        <w:t>（申请人人名称）_</w:t>
      </w:r>
      <w:r>
        <w:t>_______</w:t>
      </w:r>
      <w:r>
        <w:rPr>
          <w:rFonts w:hint="eastAsia"/>
        </w:rPr>
        <w:t>（法定代表人姓名、职务）授权_</w:t>
      </w:r>
      <w:r>
        <w:t>_______</w:t>
      </w:r>
      <w:r>
        <w:rPr>
          <w:rFonts w:hint="eastAsia"/>
        </w:rPr>
        <w:t>（被授权人姓名、职务）为我方_</w:t>
      </w:r>
      <w:r>
        <w:t>_______</w:t>
      </w:r>
      <w:r>
        <w:rPr>
          <w:rFonts w:hint="eastAsia"/>
        </w:rPr>
        <w:t>项目比选活动的合法代表，以我方名义全权处理该项目有关比选、签订合同以及执行合同等一切事宜。</w:t>
      </w:r>
    </w:p>
    <w:p w14:paraId="7084D7B9">
      <w:pPr>
        <w:pStyle w:val="12"/>
        <w:ind w:firstLine="480"/>
      </w:pPr>
      <w:r>
        <w:rPr>
          <w:rFonts w:hint="eastAsia"/>
        </w:rPr>
        <w:t>特此声明。</w:t>
      </w:r>
    </w:p>
    <w:p w14:paraId="7D816E8F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1A5FABE2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64086246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法定代表人签字：</w:t>
      </w:r>
    </w:p>
    <w:p w14:paraId="32A8884B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授权代表签字：</w:t>
      </w:r>
    </w:p>
    <w:p w14:paraId="5DEAF4AB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申请人名称：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</w:t>
      </w:r>
      <w:r>
        <w:rPr>
          <w:rFonts w:hint="eastAsia" w:ascii="宋体" w:hAnsi="宋体" w:eastAsia="宋体"/>
          <w:sz w:val="24"/>
        </w:rPr>
        <w:t>（盖章）</w:t>
      </w:r>
    </w:p>
    <w:p w14:paraId="0426770E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日    期：</w:t>
      </w:r>
    </w:p>
    <w:p w14:paraId="56709EF4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43DC7AC1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40F006A7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2B37ECEA">
      <w:pPr>
        <w:pStyle w:val="12"/>
        <w:ind w:firstLine="480"/>
        <w:rPr>
          <w:color w:val="FF0000"/>
        </w:rPr>
      </w:pPr>
      <w:r>
        <w:rPr>
          <w:rFonts w:hint="eastAsia"/>
          <w:color w:val="FF0000"/>
        </w:rPr>
        <w:t>注：附授权人和被授权人身份证复印件，具体格式申请人可根据实际情况作出相应调整；法定代表人参与比选的可不提供，但须提供法定代表人身份证明（格式自拟）。</w:t>
      </w:r>
    </w:p>
    <w:p w14:paraId="1EE77918"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18030">
    <w:altName w:val="微软雅黑"/>
    <w:panose1 w:val="00000000000000000000"/>
    <w:charset w:val="86"/>
    <w:family w:val="swiss"/>
    <w:pitch w:val="default"/>
    <w:sig w:usb0="00000000" w:usb1="00000000" w:usb2="0000001E" w:usb3="00000000" w:csb0="003C004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6776E">
    <w:pPr>
      <w:spacing w:before="29" w:line="33" w:lineRule="exact"/>
      <w:ind w:firstLine="1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A618C"/>
    <w:multiLevelType w:val="singleLevel"/>
    <w:tmpl w:val="AC6A618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D2D6FA3"/>
    <w:multiLevelType w:val="singleLevel"/>
    <w:tmpl w:val="2D2D6FA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22C0780"/>
    <w:multiLevelType w:val="multilevel"/>
    <w:tmpl w:val="322C0780"/>
    <w:lvl w:ilvl="0" w:tentative="0">
      <w:start w:val="1"/>
      <w:numFmt w:val="chineseCountingThousand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840" w:hanging="420"/>
      </w:pPr>
      <w:rPr>
        <w:rFonts w:hint="default"/>
        <w:b/>
        <w:sz w:val="3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39609E"/>
    <w:multiLevelType w:val="multilevel"/>
    <w:tmpl w:val="3639609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0EF540E"/>
    <w:multiLevelType w:val="multilevel"/>
    <w:tmpl w:val="70EF540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2017"/>
    <w:rsid w:val="474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9">
    <w:name w:val="liu二级标题"/>
    <w:basedOn w:val="3"/>
    <w:link w:val="10"/>
    <w:qFormat/>
    <w:uiPriority w:val="0"/>
    <w:pPr>
      <w:jc w:val="center"/>
    </w:pPr>
    <w:rPr>
      <w:rFonts w:ascii="宋体" w:hAnsi="宋体"/>
      <w:sz w:val="32"/>
      <w:szCs w:val="24"/>
    </w:rPr>
  </w:style>
  <w:style w:type="character" w:customStyle="1" w:styleId="10">
    <w:name w:val="liu二级标题 字符"/>
    <w:basedOn w:val="11"/>
    <w:link w:val="9"/>
    <w:qFormat/>
    <w:uiPriority w:val="0"/>
    <w:rPr>
      <w:rFonts w:ascii="宋体" w:hAnsi="宋体"/>
      <w:sz w:val="32"/>
      <w:szCs w:val="24"/>
    </w:rPr>
  </w:style>
  <w:style w:type="character" w:customStyle="1" w:styleId="11">
    <w:name w:val="标题 1 Char1"/>
    <w:link w:val="3"/>
    <w:qFormat/>
    <w:uiPriority w:val="0"/>
    <w:rPr>
      <w:b/>
      <w:bCs/>
      <w:kern w:val="44"/>
      <w:sz w:val="44"/>
      <w:szCs w:val="44"/>
    </w:rPr>
  </w:style>
  <w:style w:type="paragraph" w:customStyle="1" w:styleId="12">
    <w:name w:val="liu正文"/>
    <w:basedOn w:val="1"/>
    <w:qFormat/>
    <w:uiPriority w:val="0"/>
    <w:pPr>
      <w:spacing w:before="120" w:after="120" w:line="360" w:lineRule="auto"/>
      <w:ind w:firstLine="200" w:firstLineChars="200"/>
    </w:pPr>
    <w:rPr>
      <w:rFonts w:ascii="宋体" w:hAnsi="宋体" w:eastAsia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2026-03-30T03:14:00Z</dcterms:created>
  <dc:creator>七月@风</dc:creator>
  <cp:lastModifiedBy>七月@风</cp:lastModifiedBy>
  <dcterms:modified xsi:type="dcterms:W3CDTF">2026-03-30T03:15:00Z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BE9B2E0BBE194D20883591F8C200F1C2_11</vt:lpwstr>
  </property>
  <property fmtid="{D5CDD505-2E9C-101B-9397-08002B2CF9AE}" pid="4" name="KSOTemplateDocerSaveRecord">
    <vt:lpwstr>eyJoZGlkIjoiNTA1NWZhMDNkZWJiY2EwOGRmYTlkNmVlYjBmMGRiMzgiLCJ1c2VySWQiOiIxMDcyMDA5ODQxIn0=</vt:lpwstr>
  </property>
</Properties>
</file>